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bookmarkStart w:id="0" w:name="_GoBack"/>
      <w:bookmarkEnd w:id="0"/>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E43AC6">
        <w:rPr>
          <w:rFonts w:ascii="Calibri" w:eastAsia="Calibri" w:hAnsi="Calibri" w:cs="Times New Roman"/>
          <w:b/>
          <w:bCs/>
          <w:kern w:val="0"/>
          <w:lang w:eastAsia="en-US" w:bidi="ar-SA"/>
        </w:rPr>
        <w:t>3</w:t>
      </w:r>
      <w:r>
        <w:rPr>
          <w:rFonts w:ascii="Calibri" w:eastAsia="Calibri" w:hAnsi="Calibri" w:cs="Times New Roman"/>
          <w:b/>
          <w:bCs/>
          <w:kern w:val="0"/>
          <w:lang w:eastAsia="en-US" w:bidi="ar-SA"/>
        </w:rPr>
        <w:t xml:space="preserve"> de </w:t>
      </w:r>
      <w:r w:rsidR="00E43AC6">
        <w:rPr>
          <w:rFonts w:ascii="Calibri" w:eastAsia="Calibri" w:hAnsi="Calibri" w:cs="Times New Roman"/>
          <w:b/>
          <w:bCs/>
          <w:kern w:val="0"/>
          <w:lang w:eastAsia="en-US" w:bidi="ar-SA"/>
        </w:rPr>
        <w:t>Mayo</w:t>
      </w:r>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031/18 BLOQUE U.C.R. – CAMBIEMOS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Declaración </w:t>
      </w:r>
      <w:r>
        <w:rPr>
          <w:rFonts w:ascii="Calibri" w:eastAsia="Calibri" w:hAnsi="Calibri" w:cs="Times New Roman"/>
          <w:kern w:val="0"/>
          <w:sz w:val="22"/>
          <w:szCs w:val="22"/>
          <w:lang w:eastAsia="en-US" w:bidi="ar-SA"/>
        </w:rPr>
        <w:t xml:space="preserve">expresando su más enérgico repudio ante las declaraciones del Dr. Eugenio Raúl Zaffaroni.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Resol.</w:t>
      </w:r>
      <w:r>
        <w:rPr>
          <w:rFonts w:ascii="Calibri" w:eastAsia="Calibri" w:hAnsi="Calibri" w:cs="Times New Roman"/>
          <w:kern w:val="0"/>
          <w:sz w:val="22"/>
          <w:szCs w:val="22"/>
          <w:lang w:eastAsia="en-US" w:bidi="ar-SA"/>
        </w:rPr>
        <w:t xml:space="preserve"> solicitando a los señores Senadores y Diputados Nacionales por la Provincia de Tierra del Fuego, impulsen un </w:t>
      </w:r>
      <w:proofErr w:type="spellStart"/>
      <w:r>
        <w:rPr>
          <w:rFonts w:ascii="Calibri" w:eastAsia="Calibri" w:hAnsi="Calibri" w:cs="Times New Roman"/>
          <w:kern w:val="0"/>
          <w:sz w:val="22"/>
          <w:szCs w:val="22"/>
          <w:lang w:eastAsia="en-US" w:bidi="ar-SA"/>
        </w:rPr>
        <w:t>Proy</w:t>
      </w:r>
      <w:proofErr w:type="spellEnd"/>
      <w:r>
        <w:rPr>
          <w:rFonts w:ascii="Calibri" w:eastAsia="Calibri" w:hAnsi="Calibri" w:cs="Times New Roman"/>
          <w:kern w:val="0"/>
          <w:sz w:val="22"/>
          <w:szCs w:val="22"/>
          <w:lang w:eastAsia="en-US" w:bidi="ar-SA"/>
        </w:rPr>
        <w:t xml:space="preserve">. de ley con el objeto de modificar el art. 2 de la Ley Nacional N° 23.775 de Provincialización del Territorio Nacional de la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estableciendo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331/18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Resol. </w:t>
      </w:r>
      <w:r>
        <w:rPr>
          <w:rFonts w:ascii="Calibri" w:eastAsia="Calibri" w:hAnsi="Calibri" w:cs="Times New Roman"/>
          <w:kern w:val="0"/>
          <w:sz w:val="22"/>
          <w:szCs w:val="22"/>
          <w:lang w:val="es" w:eastAsia="en-US" w:bidi="ar-SA"/>
        </w:rPr>
        <w:t xml:space="preserve">rechazando el Decreto del Poder Ejecutivo Nacional N° 702/18 mediante el cual se procede a la modificación y reducción de los valores aplicables a las Asignaciones Familiares en la Provincia de Tierra del Fuego y demás provincias patagónicas.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362/18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Resol. </w:t>
      </w:r>
      <w:r>
        <w:rPr>
          <w:rFonts w:ascii="Calibri" w:eastAsia="Calibri" w:hAnsi="Calibri" w:cs="Times New Roman"/>
          <w:kern w:val="0"/>
          <w:sz w:val="22"/>
          <w:szCs w:val="22"/>
          <w:lang w:val="es" w:eastAsia="en-US" w:bidi="ar-SA"/>
        </w:rPr>
        <w:t xml:space="preserve">rechazando por razones de ilegitimidad, el Dto. Nacional N° 702/18 sobre Asignaciones Familiares.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390/18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Resol. </w:t>
      </w:r>
      <w:r>
        <w:rPr>
          <w:rFonts w:ascii="Calibri" w:eastAsia="Calibri" w:hAnsi="Calibri" w:cs="Times New Roman"/>
          <w:kern w:val="0"/>
          <w:sz w:val="22"/>
          <w:szCs w:val="22"/>
          <w:lang w:eastAsia="en-US" w:bidi="ar-SA"/>
        </w:rPr>
        <w:t xml:space="preserve">rechazando el Dto. del Poder Ejecutivo Nacional N° 756/18, mediante el cual se deroga el Dto. N° 206/2009 y se elimina el Fondo Federal Solidario.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421/18 P.E.P. Nota N° 239/18 adjuntando Dto. Provincial N° 2522/18</w:t>
      </w:r>
      <w:r>
        <w:rPr>
          <w:rFonts w:ascii="Calibri" w:eastAsia="Calibri" w:hAnsi="Calibri" w:cs="Times New Roman"/>
          <w:kern w:val="0"/>
          <w:sz w:val="22"/>
          <w:szCs w:val="22"/>
          <w:lang w:eastAsia="en-US" w:bidi="ar-SA"/>
        </w:rPr>
        <w:t xml:space="preserve"> mediante el cual se veta totalmente el </w:t>
      </w:r>
      <w:proofErr w:type="spellStart"/>
      <w:r>
        <w:rPr>
          <w:rFonts w:ascii="Calibri" w:eastAsia="Calibri" w:hAnsi="Calibri" w:cs="Times New Roman"/>
          <w:kern w:val="0"/>
          <w:sz w:val="22"/>
          <w:szCs w:val="22"/>
          <w:lang w:eastAsia="en-US" w:bidi="ar-SA"/>
        </w:rPr>
        <w:t>proy</w:t>
      </w:r>
      <w:proofErr w:type="spellEnd"/>
      <w:r>
        <w:rPr>
          <w:rFonts w:ascii="Calibri" w:eastAsia="Calibri" w:hAnsi="Calibri" w:cs="Times New Roman"/>
          <w:kern w:val="0"/>
          <w:sz w:val="22"/>
          <w:szCs w:val="22"/>
          <w:lang w:eastAsia="en-US" w:bidi="ar-SA"/>
        </w:rPr>
        <w:t xml:space="preserve">. de ley sobre “Bienes de Utilidad Social” a todas las Bibliotecas Populares constituidas en asociaciones civiles en el ámbito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left="91" w:right="132"/>
              <w:jc w:val="both"/>
              <w:textAlignment w:val="auto"/>
            </w:pPr>
            <w:r>
              <w:rPr>
                <w:rFonts w:ascii="Calibri" w:eastAsia="Times New Roman" w:hAnsi="Calibri" w:cs="Calibri"/>
                <w:b/>
                <w:kern w:val="0"/>
                <w:sz w:val="22"/>
                <w:szCs w:val="22"/>
                <w:lang w:eastAsia="ar-SA" w:bidi="ar-SA"/>
              </w:rPr>
              <w:t xml:space="preserve">566/18 BLOQUE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adhiriendo la Provincia de Tierra del Fuego a los términos de</w:t>
            </w:r>
          </w:p>
          <w:p w:rsidR="00190A81" w:rsidRDefault="00190A81" w:rsidP="00815D47">
            <w:pPr>
              <w:widowControl/>
              <w:suppressAutoHyphens w:val="0"/>
              <w:ind w:left="91" w:right="132"/>
              <w:jc w:val="both"/>
              <w:textAlignment w:val="auto"/>
            </w:pPr>
            <w:r>
              <w:rPr>
                <w:rFonts w:ascii="Calibri" w:eastAsia="Times New Roman" w:hAnsi="Calibri" w:cs="Calibri"/>
                <w:kern w:val="0"/>
                <w:sz w:val="22"/>
                <w:szCs w:val="22"/>
                <w:lang w:eastAsia="ar-SA" w:bidi="ar-SA"/>
              </w:rPr>
              <w:t xml:space="preserve"> la Ley Nacional 27.360.</w:t>
            </w:r>
            <w:r>
              <w:rPr>
                <w:rFonts w:ascii="Calibri" w:eastAsia="Times New Roman" w:hAnsi="Calibri" w:cs="Calibri"/>
                <w:b/>
                <w:kern w:val="0"/>
                <w:sz w:val="22"/>
                <w:szCs w:val="22"/>
                <w:lang w:eastAsia="ar-SA" w:bidi="ar-SA"/>
              </w:rPr>
              <w:t xml:space="preserve"> Com. 1</w:t>
            </w:r>
          </w:p>
          <w:p w:rsidR="00190A81" w:rsidRDefault="00190A81" w:rsidP="00815D47">
            <w:pPr>
              <w:widowControl/>
              <w:suppressAutoHyphens w:val="0"/>
              <w:ind w:left="91" w:right="132"/>
              <w:jc w:val="both"/>
              <w:textAlignment w:val="auto"/>
              <w:rPr>
                <w:rFonts w:ascii="Calibri" w:eastAsia="Times New Roman" w:hAnsi="Calibri" w:cs="Calibri"/>
                <w:kern w:val="0"/>
                <w:sz w:val="22"/>
                <w:szCs w:val="22"/>
                <w:lang w:eastAsia="ar-SA" w:bidi="ar-SA"/>
              </w:rPr>
            </w:pPr>
          </w:p>
        </w:tc>
      </w:tr>
    </w:tbl>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190A81">
      <w:pPr>
        <w:widowControl/>
        <w:suppressAutoHyphens w:val="0"/>
        <w:ind w:right="132"/>
        <w:jc w:val="both"/>
        <w:textAlignment w:val="auto"/>
        <w:rPr>
          <w:rFonts w:ascii="Calibri" w:eastAsia="Calibri" w:hAnsi="Calibri" w:cs="Calibri"/>
          <w:b/>
          <w:kern w:val="0"/>
          <w:sz w:val="22"/>
          <w:szCs w:val="22"/>
          <w:lang w:eastAsia="en-US"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121326">
      <w:pPr>
        <w:widowControl/>
        <w:suppressAutoHyphens w:val="0"/>
        <w:ind w:right="132"/>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644C63" w:rsidRDefault="00F90DFA" w:rsidP="00644C63">
            <w:pPr>
              <w:widowControl/>
              <w:suppressAutoHyphens w:val="0"/>
              <w:ind w:right="130"/>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Nº 561 –Régimen de Jubilaciones </w:t>
            </w:r>
          </w:p>
          <w:p w:rsidR="00190A81" w:rsidRDefault="00F90DFA" w:rsidP="00644C63">
            <w:pPr>
              <w:widowControl/>
              <w:suppressAutoHyphens w:val="0"/>
              <w:ind w:right="130"/>
              <w:jc w:val="both"/>
              <w:textAlignment w:val="auto"/>
            </w:pPr>
            <w:r>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815D47">
            <w:pPr>
              <w:widowControl/>
              <w:suppressAutoHyphens w:val="0"/>
              <w:ind w:left="91" w:right="130"/>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lastRenderedPageBreak/>
              <w:t xml:space="preserve">en concordancia con la Campaña de Concientización y Prevención de Violencia “Aquí Te Cuidamos”. </w:t>
            </w:r>
          </w:p>
          <w:p w:rsidR="00190A81" w:rsidRP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5D3C92" w:rsidRDefault="005D3C92" w:rsidP="005D3C92">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F5428E" w:rsidRPr="00672F2D" w:rsidRDefault="00B113D4"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646/18</w:t>
            </w:r>
            <w:r w:rsidR="00572C37" w:rsidRPr="00672F2D">
              <w:rPr>
                <w:rFonts w:asciiTheme="minorHAnsi" w:eastAsia="Times New Roman" w:hAnsiTheme="minorHAnsi" w:cstheme="minorHAnsi"/>
                <w:b/>
                <w:kern w:val="0"/>
                <w:sz w:val="22"/>
                <w:szCs w:val="22"/>
                <w:lang w:eastAsia="es-ES" w:bidi="ar-SA"/>
              </w:rPr>
              <w:t xml:space="preserve"> </w:t>
            </w:r>
            <w:r w:rsidR="00F5428E" w:rsidRPr="00672F2D">
              <w:rPr>
                <w:rFonts w:asciiTheme="minorHAnsi" w:eastAsia="Times New Roman" w:hAnsiTheme="minorHAnsi" w:cstheme="minorHAnsi"/>
                <w:b/>
                <w:kern w:val="0"/>
                <w:sz w:val="22"/>
                <w:szCs w:val="22"/>
                <w:lang w:eastAsia="es-ES" w:bidi="ar-SA"/>
              </w:rPr>
              <w:t xml:space="preserve">BLOQUES </w:t>
            </w:r>
            <w:r w:rsidR="00F5428E" w:rsidRPr="00672F2D">
              <w:rPr>
                <w:rFonts w:asciiTheme="minorHAnsi" w:eastAsia="Calibri" w:hAnsiTheme="minorHAnsi" w:cstheme="minorHAnsi"/>
                <w:b/>
                <w:kern w:val="0"/>
                <w:sz w:val="22"/>
                <w:szCs w:val="22"/>
                <w:lang w:eastAsia="en-US" w:bidi="ar-SA"/>
              </w:rPr>
              <w:t xml:space="preserve">F.P.V. – P.J., </w:t>
            </w:r>
            <w:r w:rsidR="00F5428E" w:rsidRPr="00672F2D">
              <w:rPr>
                <w:rFonts w:asciiTheme="minorHAnsi" w:eastAsia="Times New Roman" w:hAnsiTheme="minorHAnsi" w:cstheme="minorHAnsi"/>
                <w:b/>
                <w:kern w:val="0"/>
                <w:sz w:val="22"/>
                <w:szCs w:val="22"/>
                <w:lang w:eastAsia="ar-SA" w:bidi="ar-SA"/>
              </w:rPr>
              <w:t xml:space="preserve">M.P.F., U.C.R.-CAMBIEMOS </w:t>
            </w:r>
            <w:proofErr w:type="spellStart"/>
            <w:r w:rsidR="00F5428E" w:rsidRPr="00672F2D">
              <w:rPr>
                <w:rFonts w:asciiTheme="minorHAnsi" w:eastAsia="Times New Roman" w:hAnsiTheme="minorHAnsi" w:cstheme="minorHAnsi"/>
                <w:b/>
                <w:kern w:val="0"/>
                <w:sz w:val="22"/>
                <w:szCs w:val="22"/>
                <w:lang w:eastAsia="ar-SA" w:bidi="ar-SA"/>
              </w:rPr>
              <w:t>Proy</w:t>
            </w:r>
            <w:proofErr w:type="spellEnd"/>
            <w:r w:rsidR="00F5428E" w:rsidRPr="00672F2D">
              <w:rPr>
                <w:rFonts w:asciiTheme="minorHAnsi" w:eastAsia="Times New Roman" w:hAnsiTheme="minorHAnsi" w:cstheme="minorHAnsi"/>
                <w:b/>
                <w:kern w:val="0"/>
                <w:sz w:val="22"/>
                <w:szCs w:val="22"/>
                <w:lang w:eastAsia="ar-SA" w:bidi="ar-SA"/>
              </w:rPr>
              <w:t xml:space="preserve">. de </w:t>
            </w:r>
            <w:r w:rsidR="00F5428E" w:rsidRPr="00672F2D">
              <w:rPr>
                <w:rFonts w:asciiTheme="minorHAnsi" w:eastAsia="Times New Roman" w:hAnsiTheme="minorHAnsi" w:cstheme="minorHAnsi"/>
                <w:b/>
                <w:kern w:val="0"/>
                <w:sz w:val="22"/>
                <w:szCs w:val="22"/>
                <w:lang w:eastAsia="es-ES" w:bidi="ar-SA"/>
              </w:rPr>
              <w:t xml:space="preserve">Ley </w:t>
            </w:r>
            <w:r w:rsidR="00F5428E" w:rsidRPr="00672F2D">
              <w:rPr>
                <w:rFonts w:asciiTheme="minorHAnsi" w:eastAsia="Times New Roman" w:hAnsiTheme="minorHAnsi" w:cstheme="minorHAnsi"/>
                <w:kern w:val="0"/>
                <w:sz w:val="22"/>
                <w:szCs w:val="22"/>
                <w:lang w:eastAsia="es-ES" w:bidi="ar-SA"/>
              </w:rPr>
              <w:t>declarando lugar histórico</w:t>
            </w:r>
          </w:p>
          <w:p w:rsidR="00190A81" w:rsidRPr="00672F2D" w:rsidRDefault="00F5428E" w:rsidP="005D3C92">
            <w:pPr>
              <w:widowControl/>
              <w:suppressAutoHyphens w:val="0"/>
              <w:ind w:right="-907"/>
              <w:textAlignment w:val="auto"/>
              <w:rPr>
                <w:rFonts w:asciiTheme="minorHAnsi" w:eastAsia="Times New Roman" w:hAnsiTheme="minorHAnsi" w:cstheme="minorHAnsi"/>
                <w:b/>
                <w:kern w:val="0"/>
                <w:sz w:val="22"/>
                <w:szCs w:val="22"/>
                <w:lang w:eastAsia="es-ES" w:bidi="ar-SA"/>
              </w:rPr>
            </w:pPr>
            <w:r w:rsidRPr="00672F2D">
              <w:rPr>
                <w:rFonts w:asciiTheme="minorHAnsi" w:eastAsia="Times New Roman" w:hAnsiTheme="minorHAnsi" w:cstheme="minorHAnsi"/>
                <w:kern w:val="0"/>
                <w:sz w:val="22"/>
                <w:szCs w:val="22"/>
                <w:lang w:eastAsia="es-ES" w:bidi="ar-SA"/>
              </w:rPr>
              <w:t>Provincial el Morro del Monte Gallinero.</w:t>
            </w:r>
            <w:r w:rsidRPr="00672F2D">
              <w:rPr>
                <w:rFonts w:asciiTheme="minorHAnsi" w:eastAsia="Times New Roman" w:hAnsiTheme="minorHAnsi" w:cstheme="minorHAnsi"/>
                <w:b/>
                <w:kern w:val="0"/>
                <w:sz w:val="22"/>
                <w:szCs w:val="22"/>
                <w:lang w:eastAsia="es-ES" w:bidi="ar-SA"/>
              </w:rPr>
              <w:t xml:space="preserve"> Com. 1</w:t>
            </w:r>
          </w:p>
          <w:p w:rsidR="00F93303" w:rsidRPr="00672F2D" w:rsidRDefault="00F93303" w:rsidP="00430528">
            <w:pPr>
              <w:widowControl/>
              <w:suppressAutoHyphens w:val="0"/>
              <w:ind w:left="91" w:right="-907"/>
              <w:textAlignment w:val="auto"/>
              <w:rPr>
                <w:rFonts w:asciiTheme="minorHAnsi" w:eastAsia="Times New Roman" w:hAnsiTheme="minorHAnsi" w:cstheme="minorHAnsi"/>
                <w:b/>
                <w:kern w:val="0"/>
                <w:sz w:val="22"/>
                <w:szCs w:val="22"/>
                <w:lang w:eastAsia="es-ES" w:bidi="ar-SA"/>
              </w:rPr>
            </w:pPr>
          </w:p>
          <w:p w:rsidR="00F93303" w:rsidRPr="00672F2D" w:rsidRDefault="00F93303" w:rsidP="00430528">
            <w:pPr>
              <w:widowControl/>
              <w:suppressAutoHyphens w:val="0"/>
              <w:ind w:left="91" w:right="-907"/>
              <w:textAlignment w:val="auto"/>
              <w:rPr>
                <w:rFonts w:asciiTheme="minorHAnsi" w:eastAsia="Times New Roman" w:hAnsiTheme="minorHAnsi" w:cstheme="minorHAnsi"/>
                <w:b/>
                <w:kern w:val="0"/>
                <w:sz w:val="22"/>
                <w:szCs w:val="22"/>
                <w:lang w:eastAsia="es-ES" w:bidi="ar-SA"/>
              </w:rPr>
            </w:pPr>
          </w:p>
          <w:p w:rsidR="005D3C92"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r>
              <w:rPr>
                <w:rFonts w:asciiTheme="minorHAnsi" w:eastAsia="Calibri" w:hAnsiTheme="minorHAnsi" w:cstheme="minorHAnsi"/>
                <w:b/>
                <w:bCs/>
                <w:kern w:val="0"/>
                <w:sz w:val="22"/>
                <w:szCs w:val="22"/>
                <w:u w:val="single"/>
                <w:lang w:eastAsia="en-US" w:bidi="ar-SA"/>
              </w:rPr>
              <w:t xml:space="preserve"> </w:t>
            </w:r>
          </w:p>
          <w:p w:rsidR="00F93303" w:rsidRPr="00672F2D"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r w:rsidRPr="005D3C92">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F90DFA">
            <w:pPr>
              <w:pStyle w:val="Sinespaciado"/>
              <w:ind w:right="-907"/>
              <w:rPr>
                <w:rFonts w:asciiTheme="minorHAnsi" w:hAnsiTheme="minorHAnsi" w:cstheme="minorHAnsi"/>
                <w:b/>
                <w:sz w:val="22"/>
                <w:szCs w:val="22"/>
              </w:rPr>
            </w:pPr>
          </w:p>
          <w:p w:rsid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0DFA" w:rsidRDefault="00F90DFA"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026/19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01/19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el desarrollo, fomento, incentivo y protección</w:t>
            </w:r>
          </w:p>
          <w:p w:rsidR="00F93303" w:rsidRPr="009360CA" w:rsidRDefault="009360CA" w:rsidP="00430528">
            <w:pPr>
              <w:ind w:right="-907"/>
              <w:rPr>
                <w:rFonts w:asciiTheme="minorHAnsi" w:hAnsiTheme="minorHAnsi" w:cstheme="minorHAnsi"/>
                <w:sz w:val="22"/>
                <w:szCs w:val="22"/>
              </w:rPr>
            </w:pPr>
            <w:r>
              <w:rPr>
                <w:rFonts w:asciiTheme="minorHAnsi" w:hAnsiTheme="minorHAnsi" w:cstheme="minorHAnsi"/>
                <w:sz w:val="22"/>
                <w:szCs w:val="22"/>
              </w:rPr>
              <w:t>d</w:t>
            </w:r>
            <w:r w:rsidR="00F93303" w:rsidRPr="00672F2D">
              <w:rPr>
                <w:rFonts w:asciiTheme="minorHAnsi" w:hAnsiTheme="minorHAnsi" w:cstheme="minorHAnsi"/>
                <w:sz w:val="22"/>
                <w:szCs w:val="22"/>
              </w:rPr>
              <w:t>e</w:t>
            </w:r>
            <w:r>
              <w:rPr>
                <w:rFonts w:asciiTheme="minorHAnsi" w:hAnsiTheme="minorHAnsi" w:cstheme="minorHAnsi"/>
                <w:sz w:val="22"/>
                <w:szCs w:val="22"/>
              </w:rPr>
              <w:t xml:space="preserve"> </w:t>
            </w:r>
            <w:r w:rsidR="00F93303" w:rsidRPr="00672F2D">
              <w:rPr>
                <w:rFonts w:asciiTheme="minorHAnsi" w:hAnsiTheme="minorHAnsi" w:cstheme="minorHAnsi"/>
                <w:sz w:val="22"/>
                <w:szCs w:val="22"/>
              </w:rPr>
              <w:t>las industrias creativas.</w:t>
            </w:r>
            <w:r>
              <w:rPr>
                <w:rFonts w:asciiTheme="minorHAnsi" w:hAnsiTheme="minorHAnsi" w:cstheme="minorHAnsi"/>
                <w:sz w:val="22"/>
                <w:szCs w:val="22"/>
              </w:rPr>
              <w:t xml:space="preserve"> </w:t>
            </w:r>
            <w:proofErr w:type="spellStart"/>
            <w:r w:rsidR="00F93303" w:rsidRPr="00672F2D">
              <w:rPr>
                <w:rFonts w:asciiTheme="minorHAnsi" w:hAnsiTheme="minorHAnsi" w:cstheme="minorHAnsi"/>
                <w:b/>
                <w:sz w:val="22"/>
                <w:szCs w:val="22"/>
              </w:rPr>
              <w:t>Com</w:t>
            </w:r>
            <w:proofErr w:type="spellEnd"/>
            <w:r w:rsidR="00F93303"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027/19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02/19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 adhesión a la Ley Nacional </w:t>
            </w:r>
            <w:proofErr w:type="spellStart"/>
            <w:r w:rsidRPr="00672F2D">
              <w:rPr>
                <w:rFonts w:asciiTheme="minorHAnsi" w:hAnsiTheme="minorHAnsi" w:cstheme="minorHAnsi"/>
                <w:sz w:val="22"/>
                <w:szCs w:val="22"/>
              </w:rPr>
              <w:t>N°</w:t>
            </w:r>
            <w:proofErr w:type="spellEnd"/>
            <w:r w:rsidRPr="00672F2D">
              <w:rPr>
                <w:rFonts w:asciiTheme="minorHAnsi" w:hAnsiTheme="minorHAnsi" w:cstheme="minorHAnsi"/>
                <w:sz w:val="22"/>
                <w:szCs w:val="22"/>
              </w:rPr>
              <w:t xml:space="preserve"> 25.856 de</w:t>
            </w: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Producción</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de Software y a la Ley Nacional N° 25.922 y su modificatoria N° 26.692 de Promoción de la</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Industria del Software.</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430528"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028/19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03/19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adhiriendo la Provincia a la Ley Nacional N° 27.499, </w:t>
            </w:r>
          </w:p>
          <w:p w:rsidR="00430528"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“Ley Micaela” de capacitación obligatoria en género para todas las personas que integran los tres poderes del</w:t>
            </w:r>
          </w:p>
          <w:p w:rsidR="00F93303" w:rsidRPr="00672F2D" w:rsidRDefault="00F93303" w:rsidP="00430528">
            <w:pPr>
              <w:ind w:right="-907"/>
              <w:rPr>
                <w:rFonts w:asciiTheme="minorHAnsi" w:hAnsiTheme="minorHAnsi" w:cstheme="minorHAnsi"/>
                <w:b/>
                <w:sz w:val="22"/>
                <w:szCs w:val="22"/>
              </w:rPr>
            </w:pPr>
            <w:r w:rsidRPr="00672F2D">
              <w:rPr>
                <w:rFonts w:asciiTheme="minorHAnsi" w:hAnsiTheme="minorHAnsi" w:cstheme="minorHAnsi"/>
                <w:sz w:val="22"/>
                <w:szCs w:val="22"/>
              </w:rPr>
              <w:t xml:space="preserve"> estado.</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5</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031/19 BLOQUE U.C.R. – 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adhiriendo la Provincia a la Ley Nacional </w:t>
            </w:r>
            <w:proofErr w:type="spellStart"/>
            <w:r w:rsidRPr="00672F2D">
              <w:rPr>
                <w:rFonts w:asciiTheme="minorHAnsi" w:hAnsiTheme="minorHAnsi" w:cstheme="minorHAnsi"/>
                <w:sz w:val="22"/>
                <w:szCs w:val="22"/>
              </w:rPr>
              <w:t>N°</w:t>
            </w:r>
            <w:proofErr w:type="spellEnd"/>
            <w:r w:rsidRPr="00672F2D">
              <w:rPr>
                <w:rFonts w:asciiTheme="minorHAnsi" w:hAnsiTheme="minorHAnsi" w:cstheme="minorHAnsi"/>
                <w:sz w:val="22"/>
                <w:szCs w:val="22"/>
              </w:rPr>
              <w:t xml:space="preserve"> 27.449</w:t>
            </w: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 xml:space="preserve">“Ley Micaela”, de capacitación obligatoria en género para todas las personas que integran los tres poderes </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del estado.</w:t>
            </w:r>
            <w:r w:rsidR="009360CA">
              <w:rPr>
                <w:rFonts w:asciiTheme="minorHAnsi" w:hAnsiTheme="minorHAnsi" w:cstheme="minorHAnsi"/>
                <w:sz w:val="22"/>
                <w:szCs w:val="22"/>
              </w:rPr>
              <w:t xml:space="preserve"> </w:t>
            </w:r>
            <w:proofErr w:type="spellStart"/>
            <w:proofErr w:type="gram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w:t>
            </w:r>
            <w:proofErr w:type="gramEnd"/>
            <w:r w:rsidRPr="00672F2D">
              <w:rPr>
                <w:rFonts w:asciiTheme="minorHAnsi" w:hAnsiTheme="minorHAnsi" w:cstheme="minorHAnsi"/>
                <w:b/>
                <w:sz w:val="22"/>
                <w:szCs w:val="22"/>
              </w:rPr>
              <w:t xml:space="preserve"> y 5</w:t>
            </w:r>
          </w:p>
          <w:p w:rsidR="00F93303" w:rsidRPr="00672F2D" w:rsidRDefault="00F93303" w:rsidP="00430528">
            <w:pPr>
              <w:ind w:right="-907"/>
              <w:rPr>
                <w:rFonts w:asciiTheme="minorHAnsi" w:hAnsiTheme="minorHAnsi" w:cstheme="minorHAnsi"/>
                <w:b/>
                <w:sz w:val="22"/>
                <w:szCs w:val="22"/>
              </w:rPr>
            </w:pPr>
          </w:p>
          <w:p w:rsidR="00F93303" w:rsidRPr="00672F2D"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430528">
            <w:pPr>
              <w:ind w:right="-907"/>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430528">
            <w:pPr>
              <w:ind w:right="-907"/>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430528">
            <w:pPr>
              <w:ind w:right="-907"/>
              <w:rPr>
                <w:rFonts w:asciiTheme="minorHAnsi" w:hAnsiTheme="minorHAnsi" w:cstheme="minorHAnsi"/>
                <w:b/>
                <w:sz w:val="22"/>
                <w:szCs w:val="22"/>
              </w:rPr>
            </w:pP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067/19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derogando el art. 6º de la Ley </w:t>
            </w:r>
            <w:r w:rsidR="00463F73">
              <w:rPr>
                <w:rFonts w:asciiTheme="minorHAnsi" w:hAnsiTheme="minorHAnsi" w:cstheme="minorHAnsi"/>
                <w:sz w:val="22"/>
                <w:szCs w:val="22"/>
              </w:rPr>
              <w:t>provin</w:t>
            </w:r>
            <w:r w:rsidRPr="00672F2D">
              <w:rPr>
                <w:rFonts w:asciiTheme="minorHAnsi" w:hAnsiTheme="minorHAnsi" w:cstheme="minorHAnsi"/>
                <w:sz w:val="22"/>
                <w:szCs w:val="22"/>
              </w:rPr>
              <w:t xml:space="preserve">cial. 1210 (Régimen de Jubilación y </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Pensiones</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para el personal de los tres Poderes del Estado Provincial).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5 y 2</w:t>
            </w:r>
          </w:p>
          <w:p w:rsidR="00F93303" w:rsidRPr="00672F2D" w:rsidRDefault="00F93303" w:rsidP="00430528">
            <w:pPr>
              <w:ind w:right="-907"/>
              <w:rPr>
                <w:rFonts w:asciiTheme="minorHAnsi" w:hAnsiTheme="minorHAnsi" w:cstheme="minorHAnsi"/>
                <w:b/>
                <w:sz w:val="22"/>
                <w:szCs w:val="22"/>
              </w:rPr>
            </w:pPr>
          </w:p>
          <w:p w:rsidR="00544634"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6161C2" w:rsidRDefault="00544634" w:rsidP="00544634">
            <w:pPr>
              <w:widowControl/>
              <w:suppressAutoHyphens w:val="0"/>
              <w:ind w:right="-907"/>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463F73" w:rsidRP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p>
          <w:p w:rsidR="00544634" w:rsidRPr="00463F73" w:rsidRDefault="00463F73" w:rsidP="00544634">
            <w:pPr>
              <w:widowControl/>
              <w:suppressAutoHyphens w:val="0"/>
              <w:ind w:right="-907"/>
              <w:textAlignment w:val="auto"/>
              <w:rPr>
                <w:rFonts w:asciiTheme="minorHAnsi" w:eastAsia="Times New Roman" w:hAnsiTheme="minorHAnsi" w:cstheme="minorHAnsi"/>
                <w:kern w:val="0"/>
                <w:sz w:val="22"/>
                <w:szCs w:val="22"/>
                <w:lang w:eastAsia="es-ES" w:bidi="ar-SA"/>
              </w:rPr>
            </w:pPr>
            <w:r>
              <w:rPr>
                <w:rFonts w:asciiTheme="minorHAnsi" w:hAnsiTheme="minorHAnsi" w:cstheme="minorHAnsi"/>
                <w:sz w:val="22"/>
                <w:szCs w:val="22"/>
              </w:rPr>
              <w:t xml:space="preserve">(Régimen de Jubilaciones y Pensiones para el personal de los tres poderes del estado provincial).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w:t>
            </w:r>
            <w:r>
              <w:rPr>
                <w:rFonts w:asciiTheme="minorHAnsi" w:hAnsiTheme="minorHAnsi" w:cstheme="minorHAnsi"/>
                <w:b/>
                <w:sz w:val="22"/>
                <w:szCs w:val="22"/>
              </w:rPr>
              <w:t>5</w:t>
            </w:r>
            <w:r w:rsidRPr="00672F2D">
              <w:rPr>
                <w:rFonts w:asciiTheme="minorHAnsi" w:hAnsiTheme="minorHAnsi" w:cstheme="minorHAnsi"/>
                <w:b/>
                <w:sz w:val="22"/>
                <w:szCs w:val="22"/>
              </w:rPr>
              <w:t xml:space="preserve">, </w:t>
            </w:r>
            <w:r>
              <w:rPr>
                <w:rFonts w:asciiTheme="minorHAnsi" w:hAnsiTheme="minorHAnsi" w:cstheme="minorHAnsi"/>
                <w:b/>
                <w:sz w:val="22"/>
                <w:szCs w:val="22"/>
              </w:rPr>
              <w:t>1</w:t>
            </w:r>
            <w:r w:rsidRPr="00672F2D">
              <w:rPr>
                <w:rFonts w:asciiTheme="minorHAnsi" w:hAnsiTheme="minorHAnsi" w:cstheme="minorHAnsi"/>
                <w:b/>
                <w:sz w:val="22"/>
                <w:szCs w:val="22"/>
              </w:rPr>
              <w:t xml:space="preserve">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107/19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instituyendo en la Provincia el día 12 de junio de cada año </w:t>
            </w:r>
          </w:p>
          <w:p w:rsidR="00544634" w:rsidRPr="00463F73" w:rsidRDefault="00463F73" w:rsidP="00544634">
            <w:pPr>
              <w:widowControl/>
              <w:suppressAutoHyphens w:val="0"/>
              <w:ind w:right="-907"/>
              <w:textAlignment w:val="auto"/>
              <w:rPr>
                <w:rFonts w:asciiTheme="minorHAnsi" w:hAnsiTheme="minorHAnsi" w:cstheme="minorHAnsi"/>
                <w:b/>
                <w:sz w:val="22"/>
                <w:szCs w:val="22"/>
              </w:rPr>
            </w:pPr>
            <w:r w:rsidRPr="00463F73">
              <w:rPr>
                <w:rFonts w:asciiTheme="minorHAnsi" w:hAnsiTheme="minorHAnsi" w:cstheme="minorHAnsi"/>
                <w:sz w:val="22"/>
                <w:szCs w:val="22"/>
              </w:rPr>
              <w:t xml:space="preserve">como el </w:t>
            </w:r>
            <w:r>
              <w:rPr>
                <w:rFonts w:asciiTheme="minorHAnsi" w:hAnsiTheme="minorHAnsi" w:cstheme="minorHAnsi"/>
                <w:sz w:val="22"/>
                <w:szCs w:val="22"/>
              </w:rPr>
              <w:t>D</w:t>
            </w:r>
            <w:r w:rsidRPr="00463F73">
              <w:rPr>
                <w:rFonts w:asciiTheme="minorHAnsi" w:hAnsiTheme="minorHAnsi" w:cstheme="minorHAnsi"/>
                <w:sz w:val="22"/>
                <w:szCs w:val="22"/>
              </w:rPr>
              <w:t>ía Provincial de las Organizaciones No Gubernamentales (ONG).</w:t>
            </w:r>
            <w:r>
              <w:rPr>
                <w:rFonts w:asciiTheme="minorHAnsi" w:hAnsiTheme="minorHAnsi" w:cstheme="minorHAnsi"/>
                <w:sz w:val="22"/>
                <w:szCs w:val="22"/>
              </w:rPr>
              <w:t xml:space="preserve"> </w:t>
            </w:r>
            <w:r w:rsidRPr="00463F73">
              <w:rPr>
                <w:rFonts w:asciiTheme="minorHAnsi" w:hAnsiTheme="minorHAnsi" w:cstheme="minorHAnsi"/>
                <w:b/>
                <w:sz w:val="22"/>
                <w:szCs w:val="22"/>
              </w:rPr>
              <w:t>Com. 1</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544634" w:rsidRPr="00672F2D" w:rsidRDefault="00544634"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463F73">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 1</w:t>
            </w:r>
          </w:p>
        </w:tc>
      </w:tr>
      <w:tr w:rsidR="00430528"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r w:rsidR="00430528"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bl>
    <w:p w:rsidR="00190A81" w:rsidRPr="00672F2D" w:rsidRDefault="00190A81" w:rsidP="0056018A">
      <w:pPr>
        <w:widowControl/>
        <w:suppressAutoHyphens w:val="0"/>
        <w:spacing w:after="200"/>
        <w:ind w:left="3540" w:right="-907" w:firstLine="708"/>
        <w:jc w:val="center"/>
        <w:textAlignment w:val="auto"/>
        <w:rPr>
          <w:rFonts w:asciiTheme="minorHAnsi" w:hAnsiTheme="minorHAnsi" w:cstheme="minorHAnsi"/>
          <w:sz w:val="22"/>
          <w:szCs w:val="22"/>
        </w:rPr>
        <w:sectPr w:rsidR="00190A81" w:rsidRPr="00672F2D" w:rsidSect="00BA7E77">
          <w:pgSz w:w="11906" w:h="16838" w:code="9"/>
          <w:pgMar w:top="3402" w:right="1134" w:bottom="1134" w:left="1701" w:header="720" w:footer="720" w:gutter="0"/>
          <w:cols w:space="720"/>
          <w:docGrid w:linePitch="326"/>
        </w:sectPr>
      </w:pPr>
      <w:r w:rsidRPr="00672F2D">
        <w:rPr>
          <w:rFonts w:asciiTheme="minorHAnsi" w:eastAsia="Calibri" w:hAnsiTheme="minorHAnsi" w:cstheme="minorHAnsi"/>
          <w:b/>
          <w:bCs/>
          <w:kern w:val="0"/>
          <w:sz w:val="22"/>
          <w:szCs w:val="22"/>
          <w:lang w:eastAsia="en-US" w:bidi="ar-SA"/>
        </w:rPr>
        <w:t xml:space="preserve">SALA </w:t>
      </w:r>
      <w:r w:rsidR="00B113D4" w:rsidRPr="00672F2D">
        <w:rPr>
          <w:rFonts w:asciiTheme="minorHAnsi" w:eastAsia="Calibri" w:hAnsiTheme="minorHAnsi" w:cstheme="minorHAnsi"/>
          <w:b/>
          <w:bCs/>
          <w:kern w:val="0"/>
          <w:sz w:val="22"/>
          <w:szCs w:val="22"/>
          <w:lang w:eastAsia="en-US" w:bidi="ar-SA"/>
        </w:rPr>
        <w:t xml:space="preserve">DE COMISIÓN, </w:t>
      </w:r>
      <w:r w:rsidR="00F93303" w:rsidRPr="00672F2D">
        <w:rPr>
          <w:rFonts w:asciiTheme="minorHAnsi" w:eastAsia="Calibri" w:hAnsiTheme="minorHAnsi" w:cstheme="minorHAnsi"/>
          <w:b/>
          <w:bCs/>
          <w:kern w:val="0"/>
          <w:sz w:val="22"/>
          <w:szCs w:val="22"/>
          <w:lang w:eastAsia="en-US" w:bidi="ar-SA"/>
        </w:rPr>
        <w:t>0</w:t>
      </w:r>
      <w:r w:rsidR="00463F73">
        <w:rPr>
          <w:rFonts w:asciiTheme="minorHAnsi" w:eastAsia="Calibri" w:hAnsiTheme="minorHAnsi" w:cstheme="minorHAnsi"/>
          <w:b/>
          <w:bCs/>
          <w:kern w:val="0"/>
          <w:sz w:val="22"/>
          <w:szCs w:val="22"/>
          <w:lang w:eastAsia="en-US" w:bidi="ar-SA"/>
        </w:rPr>
        <w:t>3</w:t>
      </w:r>
      <w:r w:rsidR="00F93303" w:rsidRPr="00672F2D">
        <w:rPr>
          <w:rFonts w:asciiTheme="minorHAnsi" w:eastAsia="Calibri" w:hAnsiTheme="minorHAnsi" w:cstheme="minorHAnsi"/>
          <w:b/>
          <w:bCs/>
          <w:kern w:val="0"/>
          <w:sz w:val="22"/>
          <w:szCs w:val="22"/>
          <w:lang w:eastAsia="en-US" w:bidi="ar-SA"/>
        </w:rPr>
        <w:t xml:space="preserve"> de </w:t>
      </w:r>
      <w:r w:rsidR="00463F73">
        <w:rPr>
          <w:rFonts w:asciiTheme="minorHAnsi" w:eastAsia="Calibri" w:hAnsiTheme="minorHAnsi" w:cstheme="minorHAnsi"/>
          <w:b/>
          <w:bCs/>
          <w:kern w:val="0"/>
          <w:sz w:val="22"/>
          <w:szCs w:val="22"/>
          <w:lang w:eastAsia="en-US" w:bidi="ar-SA"/>
        </w:rPr>
        <w:t>Mayo</w:t>
      </w:r>
      <w:r w:rsidR="00B113D4" w:rsidRPr="00672F2D">
        <w:rPr>
          <w:rFonts w:asciiTheme="minorHAnsi" w:eastAsia="Calibri" w:hAnsiTheme="minorHAnsi" w:cstheme="minorHAnsi"/>
          <w:b/>
          <w:bCs/>
          <w:kern w:val="0"/>
          <w:sz w:val="22"/>
          <w:szCs w:val="22"/>
          <w:lang w:eastAsia="en-US" w:bidi="ar-SA"/>
        </w:rPr>
        <w:t xml:space="preserve"> de 20</w:t>
      </w:r>
      <w:r w:rsidR="00F61D76">
        <w:rPr>
          <w:rFonts w:asciiTheme="minorHAnsi" w:eastAsia="Calibri" w:hAnsiTheme="minorHAnsi" w:cstheme="minorHAnsi"/>
          <w:b/>
          <w:bCs/>
          <w:kern w:val="0"/>
          <w:sz w:val="22"/>
          <w:szCs w:val="22"/>
          <w:lang w:eastAsia="en-US" w:bidi="ar-SA"/>
        </w:rPr>
        <w:t>1</w:t>
      </w:r>
      <w:r w:rsidR="005A3163">
        <w:rPr>
          <w:rFonts w:asciiTheme="minorHAnsi" w:eastAsia="Calibri" w:hAnsiTheme="minorHAnsi" w:cstheme="minorHAnsi"/>
          <w:b/>
          <w:bCs/>
          <w:kern w:val="0"/>
          <w:sz w:val="22"/>
          <w:szCs w:val="22"/>
          <w:lang w:eastAsia="en-US" w:bidi="ar-SA"/>
        </w:rPr>
        <w:t>9</w:t>
      </w:r>
    </w:p>
    <w:p w:rsidR="00190A81" w:rsidRPr="00672F2D" w:rsidRDefault="00190A81" w:rsidP="00F61D76">
      <w:pPr>
        <w:ind w:right="-907"/>
        <w:rPr>
          <w:rFonts w:asciiTheme="minorHAnsi" w:hAnsiTheme="minorHAnsi" w:cstheme="minorHAnsi"/>
          <w:sz w:val="22"/>
          <w:szCs w:val="22"/>
        </w:rPr>
        <w:sectPr w:rsidR="00190A81" w:rsidRPr="00672F2D">
          <w:type w:val="continuous"/>
          <w:pgSz w:w="11906" w:h="16838"/>
          <w:pgMar w:top="3402" w:right="1134" w:bottom="1134" w:left="1134" w:header="720" w:footer="720" w:gutter="0"/>
          <w:cols w:space="720"/>
        </w:sectPr>
      </w:pPr>
    </w:p>
    <w:p w:rsidR="00ED78C0" w:rsidRPr="00672F2D" w:rsidRDefault="00ED78C0" w:rsidP="00F61D76">
      <w:pPr>
        <w:ind w:right="-907"/>
        <w:rPr>
          <w:rFonts w:asciiTheme="minorHAnsi" w:hAnsiTheme="minorHAnsi" w:cstheme="minorHAnsi"/>
          <w:sz w:val="22"/>
          <w:szCs w:val="22"/>
        </w:rPr>
      </w:pPr>
    </w:p>
    <w:sectPr w:rsidR="00ED78C0" w:rsidRPr="00672F2D">
      <w:type w:val="continuous"/>
      <w:pgSz w:w="11906" w:h="16838"/>
      <w:pgMar w:top="3402"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charset w:val="00"/>
    <w:family w:val="swiss"/>
    <w:pitch w:val="variable"/>
    <w:sig w:usb0="E10022FF" w:usb1="C000E47F" w:usb2="00000029" w:usb3="00000000" w:csb0="000001DF" w:csb1="00000000"/>
  </w:font>
  <w:font w:name="Cambria">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74B46"/>
    <w:rsid w:val="00094793"/>
    <w:rsid w:val="00121326"/>
    <w:rsid w:val="00190A81"/>
    <w:rsid w:val="001D506A"/>
    <w:rsid w:val="002E1C6F"/>
    <w:rsid w:val="00430528"/>
    <w:rsid w:val="00456475"/>
    <w:rsid w:val="00463F73"/>
    <w:rsid w:val="00544634"/>
    <w:rsid w:val="0056018A"/>
    <w:rsid w:val="0057256C"/>
    <w:rsid w:val="00572C37"/>
    <w:rsid w:val="005A3163"/>
    <w:rsid w:val="005D3C92"/>
    <w:rsid w:val="006161C2"/>
    <w:rsid w:val="00644C63"/>
    <w:rsid w:val="00672F2D"/>
    <w:rsid w:val="006D2EE0"/>
    <w:rsid w:val="008D0BF0"/>
    <w:rsid w:val="008E5CC7"/>
    <w:rsid w:val="009025D6"/>
    <w:rsid w:val="009360CA"/>
    <w:rsid w:val="00AF16C3"/>
    <w:rsid w:val="00B113D4"/>
    <w:rsid w:val="00B216D4"/>
    <w:rsid w:val="00B441C6"/>
    <w:rsid w:val="00BA7E77"/>
    <w:rsid w:val="00BB2C95"/>
    <w:rsid w:val="00D46923"/>
    <w:rsid w:val="00D55054"/>
    <w:rsid w:val="00E43AC6"/>
    <w:rsid w:val="00ED78C0"/>
    <w:rsid w:val="00EE0DE1"/>
    <w:rsid w:val="00F31D9B"/>
    <w:rsid w:val="00F3761C"/>
    <w:rsid w:val="00F5428E"/>
    <w:rsid w:val="00F61D76"/>
    <w:rsid w:val="00F90DFA"/>
    <w:rsid w:val="00F93303"/>
    <w:rsid w:val="00FA64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0F40"/>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0D965-090A-42D8-AC11-951DFAB9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1886</Words>
  <Characters>10374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cp:lastModifiedBy>
  <cp:revision>32</cp:revision>
  <cp:lastPrinted>2019-04-30T14:14:00Z</cp:lastPrinted>
  <dcterms:created xsi:type="dcterms:W3CDTF">2019-04-03T13:37:00Z</dcterms:created>
  <dcterms:modified xsi:type="dcterms:W3CDTF">2019-05-07T14:09:00Z</dcterms:modified>
</cp:coreProperties>
</file>