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4E7E81" w:rsidP="000A29FD">
      <w:pPr>
        <w:ind w:left="2244" w:right="141" w:hanging="2244"/>
        <w:rPr>
          <w:rFonts w:ascii="Arial" w:hAnsi="Arial" w:cs="Arial"/>
          <w:b/>
          <w:bCs/>
        </w:rPr>
      </w:pPr>
      <w:r>
        <w:rPr>
          <w:rFonts w:ascii="Arial" w:hAnsi="Arial" w:cs="Arial"/>
          <w:b/>
          <w:bCs/>
        </w:rPr>
        <w:t>1° Sesión Ordinaria. Viernes 28 de Marzo de 2025.</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Layout w:type="fixed"/>
        <w:tblLook w:val="01E0" w:firstRow="1" w:lastRow="1" w:firstColumn="1" w:lastColumn="1" w:noHBand="0" w:noVBand="0"/>
      </w:tblPr>
      <w:tblGrid>
        <w:gridCol w:w="2836"/>
        <w:gridCol w:w="7790"/>
      </w:tblGrid>
      <w:tr w:rsidR="005769D6" w:rsidRPr="00E51078" w:rsidTr="00643074">
        <w:tc>
          <w:tcPr>
            <w:tcW w:w="2836" w:type="dxa"/>
          </w:tcPr>
          <w:p w:rsidR="005769D6" w:rsidRDefault="005769D6" w:rsidP="00530FB1">
            <w:pPr>
              <w:jc w:val="center"/>
              <w:rPr>
                <w:rFonts w:ascii="Arial" w:hAnsi="Arial" w:cs="Arial"/>
              </w:rPr>
            </w:pPr>
            <w:r>
              <w:rPr>
                <w:rFonts w:ascii="Arial" w:hAnsi="Arial" w:cs="Arial"/>
              </w:rPr>
              <w:t>O.D. N° 01</w:t>
            </w:r>
          </w:p>
        </w:tc>
        <w:tc>
          <w:tcPr>
            <w:tcW w:w="7790" w:type="dxa"/>
          </w:tcPr>
          <w:p w:rsidR="005769D6" w:rsidRDefault="005769D6" w:rsidP="002C28C2">
            <w:pPr>
              <w:pStyle w:val="Sinespaciado"/>
              <w:tabs>
                <w:tab w:val="left" w:pos="7512"/>
                <w:tab w:val="left" w:pos="8353"/>
              </w:tabs>
              <w:ind w:left="91" w:right="62"/>
              <w:jc w:val="both"/>
              <w:rPr>
                <w:rFonts w:ascii="Arial" w:hAnsi="Arial" w:cs="Arial"/>
              </w:rPr>
            </w:pPr>
            <w:r>
              <w:rPr>
                <w:rFonts w:ascii="Arial" w:hAnsi="Arial" w:cs="Arial"/>
              </w:rPr>
              <w:t>A</w:t>
            </w:r>
            <w:r w:rsidR="00843210">
              <w:rPr>
                <w:rFonts w:ascii="Arial" w:hAnsi="Arial" w:cs="Arial"/>
              </w:rPr>
              <w:t>probació</w:t>
            </w:r>
            <w:r w:rsidR="00AA67C6">
              <w:rPr>
                <w:rFonts w:ascii="Arial" w:hAnsi="Arial" w:cs="Arial"/>
              </w:rPr>
              <w:t xml:space="preserve">n de los </w:t>
            </w:r>
            <w:r>
              <w:rPr>
                <w:rFonts w:ascii="Arial" w:hAnsi="Arial" w:cs="Arial"/>
              </w:rPr>
              <w:t>Diario</w:t>
            </w:r>
            <w:r w:rsidR="00AA67C6">
              <w:rPr>
                <w:rFonts w:ascii="Arial" w:hAnsi="Arial" w:cs="Arial"/>
              </w:rPr>
              <w:t>s</w:t>
            </w:r>
            <w:r>
              <w:rPr>
                <w:rFonts w:ascii="Arial" w:hAnsi="Arial" w:cs="Arial"/>
              </w:rPr>
              <w:t xml:space="preserve"> de Sesiones </w:t>
            </w:r>
            <w:r w:rsidR="004E7E81">
              <w:rPr>
                <w:rFonts w:ascii="Arial" w:hAnsi="Arial" w:cs="Arial"/>
              </w:rPr>
              <w:t>de fecha</w:t>
            </w:r>
            <w:r w:rsidR="00AA67C6">
              <w:rPr>
                <w:rFonts w:ascii="Arial" w:hAnsi="Arial" w:cs="Arial"/>
              </w:rPr>
              <w:t xml:space="preserve"> 11-12-24 y 14-12-24 (Ordinarias); 28-02-25 (Preparatoria) y 01-03-25 (Inaugural).</w:t>
            </w:r>
          </w:p>
          <w:p w:rsidR="005769D6" w:rsidRDefault="005769D6"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277120">
            <w:pPr>
              <w:jc w:val="center"/>
              <w:rPr>
                <w:rFonts w:ascii="Arial" w:hAnsi="Arial" w:cs="Arial"/>
              </w:rPr>
            </w:pPr>
            <w:r>
              <w:rPr>
                <w:rFonts w:ascii="Arial" w:hAnsi="Arial" w:cs="Arial"/>
              </w:rPr>
              <w:t>O.D. N° 02 As. N° 036/25</w:t>
            </w:r>
          </w:p>
          <w:p w:rsidR="00D030D8" w:rsidRPr="00D030D8" w:rsidRDefault="00D030D8" w:rsidP="00277120">
            <w:pPr>
              <w:jc w:val="center"/>
              <w:rPr>
                <w:rFonts w:ascii="Arial" w:hAnsi="Arial" w:cs="Arial"/>
                <w:b/>
              </w:rPr>
            </w:pPr>
            <w:r w:rsidRPr="00D030D8">
              <w:rPr>
                <w:rFonts w:ascii="Arial" w:hAnsi="Arial" w:cs="Arial"/>
                <w:b/>
              </w:rPr>
              <w:t>Resol. 003/25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 xml:space="preserve">PRESIDENCIA Resolución de Presidencia N° 057/25 convocando a Sesión Ordinaria para </w:t>
            </w:r>
            <w:r w:rsidR="00F93909">
              <w:rPr>
                <w:rFonts w:ascii="Arial" w:hAnsi="Arial" w:cs="Arial"/>
              </w:rPr>
              <w:t>el día 28 de marzo del cte. año,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277120">
            <w:pPr>
              <w:jc w:val="center"/>
              <w:rPr>
                <w:rFonts w:ascii="Arial" w:hAnsi="Arial" w:cs="Arial"/>
              </w:rPr>
            </w:pPr>
            <w:r>
              <w:rPr>
                <w:rFonts w:ascii="Arial" w:hAnsi="Arial" w:cs="Arial"/>
              </w:rPr>
              <w:t>O.D. N° 03 As. N° 023/25</w:t>
            </w:r>
          </w:p>
          <w:p w:rsidR="00D030D8" w:rsidRDefault="00D030D8" w:rsidP="00277120">
            <w:pPr>
              <w:jc w:val="center"/>
              <w:rPr>
                <w:rFonts w:ascii="Arial" w:hAnsi="Arial" w:cs="Arial"/>
              </w:rPr>
            </w:pPr>
          </w:p>
          <w:p w:rsidR="00D030D8" w:rsidRPr="00D030D8" w:rsidRDefault="00D030D8" w:rsidP="00277120">
            <w:pPr>
              <w:jc w:val="center"/>
              <w:rPr>
                <w:rFonts w:ascii="Arial" w:hAnsi="Arial" w:cs="Arial"/>
                <w:b/>
              </w:rPr>
            </w:pPr>
            <w:r>
              <w:rPr>
                <w:rFonts w:ascii="Arial" w:hAnsi="Arial" w:cs="Arial"/>
                <w:b/>
              </w:rPr>
              <w:t>Resol. 004</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023/25 convocando al Acto de Apertura de la Sesión Inaugural del XLII Período Legislativo, a llevarse a</w:t>
            </w:r>
            <w:r w:rsidR="00F93909">
              <w:rPr>
                <w:rFonts w:ascii="Arial" w:hAnsi="Arial" w:cs="Arial"/>
              </w:rPr>
              <w:t xml:space="preserve"> cabo en el recinto de sesiones,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04 As. N° 717/24</w:t>
            </w:r>
          </w:p>
          <w:p w:rsidR="00D030D8" w:rsidRPr="00D030D8" w:rsidRDefault="00D030D8" w:rsidP="00467E8B">
            <w:pPr>
              <w:jc w:val="center"/>
              <w:rPr>
                <w:rFonts w:ascii="Arial" w:hAnsi="Arial" w:cs="Arial"/>
                <w:b/>
              </w:rPr>
            </w:pPr>
            <w:r>
              <w:rPr>
                <w:rFonts w:ascii="Arial" w:hAnsi="Arial" w:cs="Arial"/>
                <w:b/>
              </w:rPr>
              <w:t>Resol. 005</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430/24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05 As. N° 718/24</w:t>
            </w:r>
          </w:p>
          <w:p w:rsidR="00D030D8" w:rsidRDefault="00D030D8" w:rsidP="00467E8B">
            <w:pPr>
              <w:jc w:val="center"/>
              <w:rPr>
                <w:rFonts w:ascii="Arial" w:hAnsi="Arial" w:cs="Arial"/>
              </w:rPr>
            </w:pPr>
            <w:r>
              <w:rPr>
                <w:rFonts w:ascii="Arial" w:hAnsi="Arial" w:cs="Arial"/>
                <w:b/>
              </w:rPr>
              <w:t>Resol. 006</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432/24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06 As. N° 719/24</w:t>
            </w:r>
          </w:p>
          <w:p w:rsidR="00D030D8" w:rsidRDefault="00D030D8" w:rsidP="00467E8B">
            <w:pPr>
              <w:jc w:val="center"/>
              <w:rPr>
                <w:rFonts w:ascii="Arial" w:hAnsi="Arial" w:cs="Arial"/>
              </w:rPr>
            </w:pPr>
            <w:r>
              <w:rPr>
                <w:rFonts w:ascii="Arial" w:hAnsi="Arial" w:cs="Arial"/>
                <w:b/>
              </w:rPr>
              <w:t>Resol. 007</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right="62"/>
              <w:jc w:val="both"/>
              <w:rPr>
                <w:rFonts w:ascii="Arial" w:hAnsi="Arial" w:cs="Arial"/>
              </w:rPr>
            </w:pPr>
            <w:r>
              <w:rPr>
                <w:rFonts w:ascii="Arial" w:hAnsi="Arial" w:cs="Arial"/>
              </w:rPr>
              <w:t xml:space="preserve"> PRESIDENCIA Resolución de Presidencia N° 433/24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07 As. N° 720/24</w:t>
            </w:r>
          </w:p>
          <w:p w:rsidR="00D030D8" w:rsidRDefault="00D030D8" w:rsidP="00467E8B">
            <w:pPr>
              <w:jc w:val="center"/>
              <w:rPr>
                <w:rFonts w:ascii="Arial" w:hAnsi="Arial" w:cs="Arial"/>
                <w:b/>
              </w:rPr>
            </w:pPr>
          </w:p>
          <w:p w:rsidR="00D030D8" w:rsidRDefault="00D030D8" w:rsidP="00467E8B">
            <w:pPr>
              <w:jc w:val="center"/>
              <w:rPr>
                <w:rFonts w:ascii="Arial" w:hAnsi="Arial" w:cs="Arial"/>
              </w:rPr>
            </w:pPr>
            <w:r>
              <w:rPr>
                <w:rFonts w:ascii="Arial" w:hAnsi="Arial" w:cs="Arial"/>
                <w:b/>
              </w:rPr>
              <w:t>Resol. 008</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434/24, declarando de Interés Provinc</w:t>
            </w:r>
            <w:r w:rsidR="00F93909">
              <w:rPr>
                <w:rFonts w:ascii="Arial" w:hAnsi="Arial" w:cs="Arial"/>
              </w:rPr>
              <w:t>ial la Fiesta de Las Luminarias,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08 As. N° 721/24</w:t>
            </w:r>
          </w:p>
          <w:p w:rsidR="00D030D8" w:rsidRDefault="00D030D8" w:rsidP="00467E8B">
            <w:pPr>
              <w:jc w:val="center"/>
              <w:rPr>
                <w:rFonts w:ascii="Arial" w:hAnsi="Arial" w:cs="Arial"/>
              </w:rPr>
            </w:pPr>
            <w:r>
              <w:rPr>
                <w:rFonts w:ascii="Arial" w:hAnsi="Arial" w:cs="Arial"/>
                <w:b/>
              </w:rPr>
              <w:t>Resol. 009</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438/24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09 As. N° 722/24</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010</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445/24, adhesión al Dto. Provincial N° 3030/24 donde se incorpora leyenda en papelería oficial para el año 2025,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10 As. Nº 007</w:t>
            </w:r>
            <w:r w:rsidRPr="00853030">
              <w:rPr>
                <w:rFonts w:ascii="Arial" w:hAnsi="Arial" w:cs="Arial"/>
              </w:rPr>
              <w:t>/25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011</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014/25, declarando de Interés Provincial el Campeonato Regional Patagónico Sur de la Federación Argentina de Ciclismo de Montaña en la modalidad Cross</w:t>
            </w:r>
            <w:r w:rsidR="00F93909">
              <w:rPr>
                <w:rFonts w:ascii="Arial" w:hAnsi="Arial" w:cs="Arial"/>
              </w:rPr>
              <w:t xml:space="preserve"> Country Olímpico (XCO) en 2025,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11 As. Nº 009/25</w:t>
            </w:r>
          </w:p>
          <w:p w:rsidR="00D030D8" w:rsidRDefault="00D030D8" w:rsidP="00467E8B">
            <w:pPr>
              <w:jc w:val="center"/>
              <w:rPr>
                <w:rFonts w:ascii="Arial" w:hAnsi="Arial" w:cs="Arial"/>
              </w:rPr>
            </w:pPr>
            <w:r>
              <w:rPr>
                <w:rFonts w:ascii="Arial" w:hAnsi="Arial" w:cs="Arial"/>
                <w:b/>
              </w:rPr>
              <w:t>Resol. 012</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Nº 018/25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12 As. Nº 015/25</w:t>
            </w:r>
          </w:p>
          <w:p w:rsidR="00D030D8" w:rsidRDefault="00D030D8" w:rsidP="00467E8B">
            <w:pPr>
              <w:jc w:val="center"/>
              <w:rPr>
                <w:rFonts w:ascii="Arial" w:hAnsi="Arial" w:cs="Arial"/>
              </w:rPr>
            </w:pPr>
            <w:r>
              <w:rPr>
                <w:rFonts w:ascii="Arial" w:hAnsi="Arial" w:cs="Arial"/>
                <w:b/>
              </w:rPr>
              <w:t>Resol. 013</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right="62"/>
              <w:jc w:val="both"/>
              <w:rPr>
                <w:rFonts w:ascii="Arial" w:hAnsi="Arial" w:cs="Arial"/>
              </w:rPr>
            </w:pPr>
            <w:r>
              <w:rPr>
                <w:rFonts w:ascii="Arial" w:hAnsi="Arial" w:cs="Arial"/>
              </w:rPr>
              <w:t xml:space="preserve"> PRESIDENCIA Resolución de Presidencia Nº 020/25 para su ratificación.</w:t>
            </w:r>
          </w:p>
          <w:p w:rsidR="00587EF3" w:rsidRDefault="00587EF3" w:rsidP="002C28C2">
            <w:pPr>
              <w:pStyle w:val="Sinespaciado"/>
              <w:tabs>
                <w:tab w:val="left" w:pos="7512"/>
                <w:tab w:val="left" w:pos="8353"/>
              </w:tabs>
              <w:ind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13 As. N° 022/25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014</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028/25 declarando de Interés Provincial el evento ganadero organizado por la Asociación Argentina C</w:t>
            </w:r>
            <w:r w:rsidR="00F93909">
              <w:rPr>
                <w:rFonts w:ascii="Arial" w:hAnsi="Arial" w:cs="Arial"/>
              </w:rPr>
              <w:t xml:space="preserve">riadores de </w:t>
            </w:r>
            <w:proofErr w:type="spellStart"/>
            <w:r w:rsidR="00F93909">
              <w:rPr>
                <w:rFonts w:ascii="Arial" w:hAnsi="Arial" w:cs="Arial"/>
              </w:rPr>
              <w:t>Hereford</w:t>
            </w:r>
            <w:proofErr w:type="spellEnd"/>
            <w:r w:rsidR="00F93909">
              <w:rPr>
                <w:rFonts w:ascii="Arial" w:hAnsi="Arial" w:cs="Arial"/>
              </w:rPr>
              <w:t xml:space="preserve"> (A.A.C.H.),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14 As. N° 026/25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015</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033/25 informando conformación y elección de autoridades de las Comisiones Permanentes de Asesoramiento Legislativo, correspondiente al período legislativo 2025,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15 As. N° 027/25</w:t>
            </w:r>
          </w:p>
          <w:p w:rsidR="00D030D8" w:rsidRDefault="00D030D8" w:rsidP="00467E8B">
            <w:pPr>
              <w:jc w:val="center"/>
              <w:rPr>
                <w:rFonts w:ascii="Arial" w:hAnsi="Arial" w:cs="Arial"/>
              </w:rPr>
            </w:pPr>
            <w:r>
              <w:rPr>
                <w:rFonts w:ascii="Arial" w:hAnsi="Arial" w:cs="Arial"/>
                <w:b/>
              </w:rPr>
              <w:t>Resol. 016</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032/25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16 As. N° 029/25</w:t>
            </w:r>
          </w:p>
          <w:p w:rsidR="00D030D8" w:rsidRPr="00F35622" w:rsidRDefault="00D030D8" w:rsidP="00467E8B">
            <w:pPr>
              <w:jc w:val="center"/>
              <w:rPr>
                <w:rFonts w:ascii="Arial" w:hAnsi="Arial" w:cs="Arial"/>
                <w:b/>
              </w:rPr>
            </w:pPr>
            <w:r>
              <w:rPr>
                <w:rFonts w:ascii="Arial" w:hAnsi="Arial" w:cs="Arial"/>
                <w:b/>
              </w:rPr>
              <w:lastRenderedPageBreak/>
              <w:t>Resol. 017</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lastRenderedPageBreak/>
              <w:t>PRESIDENCIA Resolución de Presidencia N° 037/25, para su ratificación.</w:t>
            </w:r>
          </w:p>
          <w:p w:rsidR="00587EF3" w:rsidRDefault="00587EF3" w:rsidP="002C28C2">
            <w:pPr>
              <w:pStyle w:val="Sinespaciado"/>
              <w:tabs>
                <w:tab w:val="left" w:pos="7512"/>
                <w:tab w:val="left" w:pos="8353"/>
              </w:tabs>
              <w:ind w:left="91" w:right="62"/>
              <w:jc w:val="both"/>
              <w:rPr>
                <w:rFonts w:ascii="Arial" w:hAnsi="Arial" w:cs="Arial"/>
              </w:rPr>
            </w:pPr>
          </w:p>
          <w:p w:rsidR="00643074" w:rsidRDefault="00643074"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lastRenderedPageBreak/>
              <w:t>O.D. N° 17 As. N° 030/25</w:t>
            </w:r>
          </w:p>
          <w:p w:rsidR="00D030D8" w:rsidRDefault="00D030D8" w:rsidP="00467E8B">
            <w:pPr>
              <w:jc w:val="center"/>
              <w:rPr>
                <w:rFonts w:ascii="Arial" w:hAnsi="Arial" w:cs="Arial"/>
                <w:b/>
              </w:rPr>
            </w:pPr>
          </w:p>
          <w:p w:rsidR="00D030D8" w:rsidRDefault="00D030D8" w:rsidP="00467E8B">
            <w:pPr>
              <w:jc w:val="center"/>
              <w:rPr>
                <w:rFonts w:ascii="Arial" w:hAnsi="Arial" w:cs="Arial"/>
              </w:rPr>
            </w:pPr>
            <w:r>
              <w:rPr>
                <w:rFonts w:ascii="Arial" w:hAnsi="Arial" w:cs="Arial"/>
                <w:b/>
              </w:rPr>
              <w:t>Resol. 018</w:t>
            </w:r>
            <w:r w:rsidRPr="00D030D8">
              <w:rPr>
                <w:rFonts w:ascii="Arial" w:hAnsi="Arial" w:cs="Arial"/>
                <w:b/>
              </w:rPr>
              <w:t>/25</w:t>
            </w:r>
          </w:p>
          <w:p w:rsidR="00D030D8" w:rsidRPr="00511C9F" w:rsidRDefault="00D030D8" w:rsidP="00467E8B">
            <w:pPr>
              <w:jc w:val="center"/>
              <w:rPr>
                <w:rFonts w:ascii="Arial" w:hAnsi="Arial" w:cs="Arial"/>
                <w:b/>
              </w:rPr>
            </w:pP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 xml:space="preserve">PRESIDENCIA Resolución de Presidencia N° 042//25, declarando de Interés Provincial la </w:t>
            </w:r>
            <w:proofErr w:type="spellStart"/>
            <w:r>
              <w:rPr>
                <w:rFonts w:ascii="Arial" w:hAnsi="Arial" w:cs="Arial"/>
              </w:rPr>
              <w:t>Weekend</w:t>
            </w:r>
            <w:proofErr w:type="spellEnd"/>
            <w:r>
              <w:rPr>
                <w:rFonts w:ascii="Arial" w:hAnsi="Arial" w:cs="Arial"/>
              </w:rPr>
              <w:t xml:space="preserve"> de Enfermedad Cardiovascular en la Mujer;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18 As. N° 031/25</w:t>
            </w:r>
          </w:p>
          <w:p w:rsidR="00D030D8" w:rsidRDefault="00D030D8" w:rsidP="00467E8B">
            <w:pPr>
              <w:jc w:val="center"/>
              <w:rPr>
                <w:rFonts w:ascii="Arial" w:hAnsi="Arial" w:cs="Arial"/>
              </w:rPr>
            </w:pPr>
            <w:r>
              <w:rPr>
                <w:rFonts w:ascii="Arial" w:hAnsi="Arial" w:cs="Arial"/>
                <w:b/>
              </w:rPr>
              <w:t>Resol. 019</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044/25,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19 As. N° 032/25</w:t>
            </w:r>
          </w:p>
          <w:p w:rsidR="00D030D8" w:rsidRDefault="00D030D8" w:rsidP="00467E8B">
            <w:pPr>
              <w:jc w:val="center"/>
              <w:rPr>
                <w:rFonts w:ascii="Arial" w:hAnsi="Arial" w:cs="Arial"/>
              </w:rPr>
            </w:pPr>
            <w:r>
              <w:rPr>
                <w:rFonts w:ascii="Arial" w:hAnsi="Arial" w:cs="Arial"/>
                <w:b/>
              </w:rPr>
              <w:t>Resol. 020</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045/25,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20 As. N° 033/25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021</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053/25 declarando de Interés Provincial el “Encuentro Provincial de Mujeres a  Caballo”;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21 As. N° 034/25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022</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sidRPr="00F50FAB">
              <w:rPr>
                <w:rFonts w:ascii="Arial" w:hAnsi="Arial" w:cs="Arial"/>
              </w:rPr>
              <w:t xml:space="preserve">PRESIDENCIA Resolución de Presidencia N° 052/25 declarando de Interés Provincial la 7° Edición de la Fiesta </w:t>
            </w:r>
            <w:r>
              <w:rPr>
                <w:rFonts w:ascii="Arial" w:hAnsi="Arial" w:cs="Arial"/>
              </w:rPr>
              <w:t>Provincial del Caballo Fueguino;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22 As. N° 035/25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023</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058/25 declarando de Interés Provincial la colección naranja compuesta por cuatro libros infanti</w:t>
            </w:r>
            <w:r w:rsidR="00F93909">
              <w:rPr>
                <w:rFonts w:ascii="Arial" w:hAnsi="Arial" w:cs="Arial"/>
              </w:rPr>
              <w:t>les antárticos “</w:t>
            </w:r>
            <w:proofErr w:type="spellStart"/>
            <w:r w:rsidR="00F93909">
              <w:rPr>
                <w:rFonts w:ascii="Arial" w:hAnsi="Arial" w:cs="Arial"/>
              </w:rPr>
              <w:t>Antarticuentos</w:t>
            </w:r>
            <w:proofErr w:type="spellEnd"/>
            <w:r w:rsidR="00F93909">
              <w:rPr>
                <w:rFonts w:ascii="Arial" w:hAnsi="Arial" w:cs="Arial"/>
              </w:rPr>
              <w:t>”,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0717B4" w:rsidRPr="00E51078" w:rsidTr="00643074">
        <w:tc>
          <w:tcPr>
            <w:tcW w:w="2836" w:type="dxa"/>
          </w:tcPr>
          <w:p w:rsidR="000717B4" w:rsidRDefault="00660F85" w:rsidP="002E348B">
            <w:pPr>
              <w:jc w:val="center"/>
              <w:rPr>
                <w:rFonts w:ascii="Arial" w:hAnsi="Arial" w:cs="Arial"/>
              </w:rPr>
            </w:pPr>
            <w:r>
              <w:rPr>
                <w:rFonts w:ascii="Arial" w:hAnsi="Arial" w:cs="Arial"/>
              </w:rPr>
              <w:t xml:space="preserve">O.D. N° 23 </w:t>
            </w:r>
            <w:r w:rsidR="000717B4">
              <w:rPr>
                <w:rFonts w:ascii="Arial" w:hAnsi="Arial" w:cs="Arial"/>
              </w:rPr>
              <w:t>A</w:t>
            </w:r>
            <w:r>
              <w:rPr>
                <w:rFonts w:ascii="Arial" w:hAnsi="Arial" w:cs="Arial"/>
              </w:rPr>
              <w:t>s.</w:t>
            </w:r>
            <w:r w:rsidR="00D030D8">
              <w:rPr>
                <w:rFonts w:ascii="Arial" w:hAnsi="Arial" w:cs="Arial"/>
              </w:rPr>
              <w:t xml:space="preserve"> N° 051/25</w:t>
            </w:r>
          </w:p>
          <w:p w:rsidR="00D030D8" w:rsidRDefault="00D030D8" w:rsidP="002E348B">
            <w:pPr>
              <w:jc w:val="center"/>
              <w:rPr>
                <w:rFonts w:ascii="Arial" w:hAnsi="Arial" w:cs="Arial"/>
              </w:rPr>
            </w:pPr>
          </w:p>
          <w:p w:rsidR="00D030D8" w:rsidRDefault="00D030D8" w:rsidP="002E348B">
            <w:pPr>
              <w:jc w:val="center"/>
              <w:rPr>
                <w:rFonts w:ascii="Arial" w:hAnsi="Arial" w:cs="Arial"/>
              </w:rPr>
            </w:pPr>
            <w:r>
              <w:rPr>
                <w:rFonts w:ascii="Arial" w:hAnsi="Arial" w:cs="Arial"/>
                <w:b/>
              </w:rPr>
              <w:t>Resol. 024</w:t>
            </w:r>
            <w:r w:rsidRPr="00D030D8">
              <w:rPr>
                <w:rFonts w:ascii="Arial" w:hAnsi="Arial" w:cs="Arial"/>
                <w:b/>
              </w:rPr>
              <w:t>/25</w:t>
            </w:r>
          </w:p>
          <w:p w:rsidR="000717B4" w:rsidRDefault="000717B4" w:rsidP="002E348B">
            <w:pPr>
              <w:jc w:val="center"/>
              <w:rPr>
                <w:rFonts w:ascii="Arial" w:hAnsi="Arial" w:cs="Arial"/>
              </w:rPr>
            </w:pPr>
          </w:p>
        </w:tc>
        <w:tc>
          <w:tcPr>
            <w:tcW w:w="7790" w:type="dxa"/>
          </w:tcPr>
          <w:p w:rsidR="000717B4" w:rsidRDefault="000717B4" w:rsidP="002C28C2">
            <w:pPr>
              <w:pStyle w:val="Sinespaciado"/>
              <w:tabs>
                <w:tab w:val="left" w:pos="7512"/>
                <w:tab w:val="left" w:pos="8353"/>
              </w:tabs>
              <w:ind w:left="91" w:right="62"/>
              <w:jc w:val="both"/>
              <w:rPr>
                <w:rFonts w:ascii="Arial" w:hAnsi="Arial" w:cs="Arial"/>
              </w:rPr>
            </w:pPr>
            <w:r>
              <w:rPr>
                <w:rFonts w:ascii="Arial" w:hAnsi="Arial" w:cs="Arial"/>
              </w:rPr>
              <w:t xml:space="preserve">PRESIDENCIA Resolución de Presidencia N° 065/25 declarando de Interés Provincial la obra de teatro “Fragmentos de la </w:t>
            </w:r>
            <w:r w:rsidR="00F93909">
              <w:rPr>
                <w:rFonts w:ascii="Arial" w:hAnsi="Arial" w:cs="Arial"/>
              </w:rPr>
              <w:t>Memoria”, para su ratificación.</w:t>
            </w:r>
          </w:p>
          <w:p w:rsidR="000717B4" w:rsidRDefault="000717B4" w:rsidP="002C28C2">
            <w:pPr>
              <w:pStyle w:val="Sinespaciado"/>
              <w:tabs>
                <w:tab w:val="left" w:pos="7512"/>
                <w:tab w:val="left" w:pos="8353"/>
              </w:tabs>
              <w:ind w:right="62"/>
              <w:jc w:val="both"/>
              <w:rPr>
                <w:rFonts w:ascii="Arial" w:hAnsi="Arial" w:cs="Arial"/>
              </w:rPr>
            </w:pPr>
          </w:p>
        </w:tc>
      </w:tr>
      <w:tr w:rsidR="00870446" w:rsidRPr="00E51078" w:rsidTr="00643074">
        <w:tc>
          <w:tcPr>
            <w:tcW w:w="2836" w:type="dxa"/>
          </w:tcPr>
          <w:p w:rsidR="00870446" w:rsidRDefault="00660F85" w:rsidP="002E348B">
            <w:pPr>
              <w:jc w:val="center"/>
              <w:rPr>
                <w:rFonts w:ascii="Arial" w:hAnsi="Arial" w:cs="Arial"/>
              </w:rPr>
            </w:pPr>
            <w:r>
              <w:rPr>
                <w:rFonts w:ascii="Arial" w:hAnsi="Arial" w:cs="Arial"/>
              </w:rPr>
              <w:t xml:space="preserve">O.D. N° 24 </w:t>
            </w:r>
            <w:r w:rsidR="00870446">
              <w:rPr>
                <w:rFonts w:ascii="Arial" w:hAnsi="Arial" w:cs="Arial"/>
              </w:rPr>
              <w:t>A</w:t>
            </w:r>
            <w:r>
              <w:rPr>
                <w:rFonts w:ascii="Arial" w:hAnsi="Arial" w:cs="Arial"/>
              </w:rPr>
              <w:t>s.</w:t>
            </w:r>
            <w:r w:rsidR="00870446">
              <w:rPr>
                <w:rFonts w:ascii="Arial" w:hAnsi="Arial" w:cs="Arial"/>
              </w:rPr>
              <w:t xml:space="preserve"> N° 056/25</w:t>
            </w:r>
          </w:p>
          <w:p w:rsidR="00D030D8" w:rsidRDefault="00D030D8" w:rsidP="002E348B">
            <w:pPr>
              <w:jc w:val="center"/>
              <w:rPr>
                <w:rFonts w:ascii="Arial" w:hAnsi="Arial" w:cs="Arial"/>
              </w:rPr>
            </w:pPr>
          </w:p>
          <w:p w:rsidR="00D030D8" w:rsidRDefault="00D030D8" w:rsidP="002E348B">
            <w:pPr>
              <w:jc w:val="center"/>
              <w:rPr>
                <w:rFonts w:ascii="Arial" w:hAnsi="Arial" w:cs="Arial"/>
              </w:rPr>
            </w:pPr>
            <w:r>
              <w:rPr>
                <w:rFonts w:ascii="Arial" w:hAnsi="Arial" w:cs="Arial"/>
                <w:b/>
              </w:rPr>
              <w:t>Resol. 025</w:t>
            </w:r>
            <w:r w:rsidRPr="00D030D8">
              <w:rPr>
                <w:rFonts w:ascii="Arial" w:hAnsi="Arial" w:cs="Arial"/>
                <w:b/>
              </w:rPr>
              <w:t>/25</w:t>
            </w:r>
          </w:p>
          <w:p w:rsidR="00870446" w:rsidRPr="000242BA" w:rsidRDefault="00870446" w:rsidP="002E348B">
            <w:pPr>
              <w:jc w:val="center"/>
              <w:rPr>
                <w:rFonts w:ascii="Arial" w:hAnsi="Arial" w:cs="Arial"/>
                <w:b/>
              </w:rPr>
            </w:pPr>
          </w:p>
        </w:tc>
        <w:tc>
          <w:tcPr>
            <w:tcW w:w="7790" w:type="dxa"/>
          </w:tcPr>
          <w:p w:rsidR="00870446" w:rsidRDefault="00870446"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070/25 declarando de Interés Provincial la 40° Edición de la iniciativa “Liberación Masiva de Libros por las calles de Ushuaia”, para su ratificación.</w:t>
            </w:r>
          </w:p>
          <w:p w:rsidR="00870446" w:rsidRDefault="00870446" w:rsidP="002C28C2">
            <w:pPr>
              <w:pStyle w:val="Sinespaciado"/>
              <w:tabs>
                <w:tab w:val="left" w:pos="7512"/>
                <w:tab w:val="left" w:pos="8353"/>
              </w:tabs>
              <w:ind w:left="91" w:right="62"/>
              <w:jc w:val="both"/>
              <w:rPr>
                <w:rFonts w:ascii="Arial" w:hAnsi="Arial" w:cs="Arial"/>
              </w:rPr>
            </w:pPr>
          </w:p>
        </w:tc>
      </w:tr>
      <w:tr w:rsidR="00870446" w:rsidRPr="00E51078" w:rsidTr="00643074">
        <w:tc>
          <w:tcPr>
            <w:tcW w:w="2836" w:type="dxa"/>
          </w:tcPr>
          <w:p w:rsidR="00870446" w:rsidRDefault="00660F85" w:rsidP="002E348B">
            <w:pPr>
              <w:jc w:val="center"/>
              <w:rPr>
                <w:rFonts w:ascii="Arial" w:hAnsi="Arial" w:cs="Arial"/>
              </w:rPr>
            </w:pPr>
            <w:r>
              <w:rPr>
                <w:rFonts w:ascii="Arial" w:hAnsi="Arial" w:cs="Arial"/>
              </w:rPr>
              <w:t xml:space="preserve">O.D. N° 25 </w:t>
            </w:r>
            <w:r w:rsidR="00870446">
              <w:rPr>
                <w:rFonts w:ascii="Arial" w:hAnsi="Arial" w:cs="Arial"/>
              </w:rPr>
              <w:t>A</w:t>
            </w:r>
            <w:r>
              <w:rPr>
                <w:rFonts w:ascii="Arial" w:hAnsi="Arial" w:cs="Arial"/>
              </w:rPr>
              <w:t xml:space="preserve">s. </w:t>
            </w:r>
            <w:r w:rsidR="00870446">
              <w:rPr>
                <w:rFonts w:ascii="Arial" w:hAnsi="Arial" w:cs="Arial"/>
              </w:rPr>
              <w:t>N° 057/25</w:t>
            </w:r>
          </w:p>
          <w:p w:rsidR="00870446" w:rsidRPr="000242BA" w:rsidRDefault="00D030D8" w:rsidP="002E348B">
            <w:pPr>
              <w:jc w:val="center"/>
              <w:rPr>
                <w:rFonts w:ascii="Arial" w:hAnsi="Arial" w:cs="Arial"/>
                <w:b/>
              </w:rPr>
            </w:pPr>
            <w:r>
              <w:rPr>
                <w:rFonts w:ascii="Arial" w:hAnsi="Arial" w:cs="Arial"/>
                <w:b/>
              </w:rPr>
              <w:t>Resol. 026</w:t>
            </w:r>
            <w:r w:rsidRPr="00D030D8">
              <w:rPr>
                <w:rFonts w:ascii="Arial" w:hAnsi="Arial" w:cs="Arial"/>
                <w:b/>
              </w:rPr>
              <w:t>/25</w:t>
            </w:r>
          </w:p>
        </w:tc>
        <w:tc>
          <w:tcPr>
            <w:tcW w:w="7790" w:type="dxa"/>
          </w:tcPr>
          <w:p w:rsidR="00870446" w:rsidRDefault="00870446"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068/25, para su ratificación.</w:t>
            </w:r>
          </w:p>
          <w:p w:rsidR="00870446" w:rsidRDefault="00870446" w:rsidP="002C28C2">
            <w:pPr>
              <w:pStyle w:val="Sinespaciado"/>
              <w:tabs>
                <w:tab w:val="left" w:pos="7512"/>
                <w:tab w:val="left" w:pos="8353"/>
              </w:tabs>
              <w:ind w:left="91" w:right="62"/>
              <w:jc w:val="both"/>
              <w:rPr>
                <w:rFonts w:ascii="Arial" w:hAnsi="Arial" w:cs="Arial"/>
              </w:rPr>
            </w:pPr>
          </w:p>
        </w:tc>
      </w:tr>
      <w:tr w:rsidR="00660F85" w:rsidRPr="00E51078" w:rsidTr="00643074">
        <w:tc>
          <w:tcPr>
            <w:tcW w:w="2836" w:type="dxa"/>
          </w:tcPr>
          <w:p w:rsidR="00660F85" w:rsidRDefault="007E7B5A" w:rsidP="007E7B5A">
            <w:pPr>
              <w:jc w:val="center"/>
              <w:rPr>
                <w:rFonts w:ascii="Arial" w:hAnsi="Arial" w:cs="Arial"/>
              </w:rPr>
            </w:pPr>
            <w:r>
              <w:rPr>
                <w:rFonts w:ascii="Arial" w:hAnsi="Arial" w:cs="Arial"/>
              </w:rPr>
              <w:t xml:space="preserve">O.D. N° 26 </w:t>
            </w:r>
            <w:r w:rsidR="00660F85">
              <w:rPr>
                <w:rFonts w:ascii="Arial" w:hAnsi="Arial" w:cs="Arial"/>
              </w:rPr>
              <w:t>A</w:t>
            </w:r>
            <w:r>
              <w:rPr>
                <w:rFonts w:ascii="Arial" w:hAnsi="Arial" w:cs="Arial"/>
              </w:rPr>
              <w:t>s.</w:t>
            </w:r>
            <w:r w:rsidR="00660F85">
              <w:rPr>
                <w:rFonts w:ascii="Arial" w:hAnsi="Arial" w:cs="Arial"/>
              </w:rPr>
              <w:t xml:space="preserve"> N° 025/25</w:t>
            </w:r>
          </w:p>
          <w:p w:rsidR="00D030D8" w:rsidRDefault="00D030D8" w:rsidP="007E7B5A">
            <w:pPr>
              <w:jc w:val="center"/>
              <w:rPr>
                <w:rFonts w:ascii="Arial" w:hAnsi="Arial" w:cs="Arial"/>
              </w:rPr>
            </w:pPr>
          </w:p>
          <w:p w:rsidR="00D030D8" w:rsidRDefault="00D030D8" w:rsidP="007E7B5A">
            <w:pPr>
              <w:jc w:val="center"/>
              <w:rPr>
                <w:rFonts w:ascii="Arial" w:hAnsi="Arial" w:cs="Arial"/>
              </w:rPr>
            </w:pPr>
            <w:r>
              <w:rPr>
                <w:rFonts w:ascii="Arial" w:hAnsi="Arial" w:cs="Arial"/>
                <w:b/>
              </w:rPr>
              <w:t>Resol. 027</w:t>
            </w:r>
            <w:r w:rsidRPr="00D030D8">
              <w:rPr>
                <w:rFonts w:ascii="Arial" w:hAnsi="Arial" w:cs="Arial"/>
                <w:b/>
              </w:rPr>
              <w:t>/25</w:t>
            </w:r>
          </w:p>
        </w:tc>
        <w:tc>
          <w:tcPr>
            <w:tcW w:w="7790" w:type="dxa"/>
          </w:tcPr>
          <w:p w:rsidR="00660F85" w:rsidRDefault="00660F85"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ciclo teatral “Mujeres Arden: La Experiencia Cuenta”.</w:t>
            </w:r>
          </w:p>
          <w:p w:rsidR="00660F85" w:rsidRDefault="00660F85" w:rsidP="002C28C2">
            <w:pPr>
              <w:pStyle w:val="Sinespaciado"/>
              <w:tabs>
                <w:tab w:val="left" w:pos="7512"/>
                <w:tab w:val="left" w:pos="8353"/>
              </w:tabs>
              <w:ind w:left="91" w:right="62"/>
              <w:jc w:val="both"/>
              <w:rPr>
                <w:rFonts w:ascii="Arial" w:hAnsi="Arial" w:cs="Arial"/>
              </w:rPr>
            </w:pPr>
          </w:p>
        </w:tc>
      </w:tr>
      <w:tr w:rsidR="00E70686" w:rsidRPr="00E51078" w:rsidTr="00643074">
        <w:tc>
          <w:tcPr>
            <w:tcW w:w="2836" w:type="dxa"/>
          </w:tcPr>
          <w:p w:rsidR="00E70686" w:rsidRDefault="007E7B5A" w:rsidP="007E7B5A">
            <w:pPr>
              <w:jc w:val="center"/>
              <w:rPr>
                <w:rFonts w:ascii="Arial" w:hAnsi="Arial" w:cs="Arial"/>
              </w:rPr>
            </w:pPr>
            <w:r>
              <w:rPr>
                <w:rFonts w:ascii="Arial" w:hAnsi="Arial" w:cs="Arial"/>
              </w:rPr>
              <w:t xml:space="preserve">O.D. N° 27 </w:t>
            </w:r>
            <w:r w:rsidR="00E70686">
              <w:rPr>
                <w:rFonts w:ascii="Arial" w:hAnsi="Arial" w:cs="Arial"/>
              </w:rPr>
              <w:t>A</w:t>
            </w:r>
            <w:r>
              <w:rPr>
                <w:rFonts w:ascii="Arial" w:hAnsi="Arial" w:cs="Arial"/>
              </w:rPr>
              <w:t>s.</w:t>
            </w:r>
            <w:r w:rsidR="00E70686">
              <w:rPr>
                <w:rFonts w:ascii="Arial" w:hAnsi="Arial" w:cs="Arial"/>
              </w:rPr>
              <w:t xml:space="preserve"> N° 066/25</w:t>
            </w:r>
          </w:p>
          <w:p w:rsidR="00D030D8" w:rsidRDefault="00D030D8" w:rsidP="007E7B5A">
            <w:pPr>
              <w:jc w:val="center"/>
              <w:rPr>
                <w:rFonts w:ascii="Arial" w:hAnsi="Arial" w:cs="Arial"/>
              </w:rPr>
            </w:pPr>
          </w:p>
          <w:p w:rsidR="00D030D8" w:rsidRDefault="00D030D8" w:rsidP="007E7B5A">
            <w:pPr>
              <w:jc w:val="center"/>
              <w:rPr>
                <w:rFonts w:ascii="Arial" w:hAnsi="Arial" w:cs="Arial"/>
              </w:rPr>
            </w:pPr>
            <w:r>
              <w:rPr>
                <w:rFonts w:ascii="Arial" w:hAnsi="Arial" w:cs="Arial"/>
                <w:b/>
              </w:rPr>
              <w:t>Resol. 028</w:t>
            </w:r>
            <w:r w:rsidRPr="00D030D8">
              <w:rPr>
                <w:rFonts w:ascii="Arial" w:hAnsi="Arial" w:cs="Arial"/>
                <w:b/>
              </w:rPr>
              <w:t>/25</w:t>
            </w:r>
          </w:p>
        </w:tc>
        <w:tc>
          <w:tcPr>
            <w:tcW w:w="7790" w:type="dxa"/>
          </w:tcPr>
          <w:p w:rsidR="00E70686" w:rsidRDefault="00E70686"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al Programa Radial “Entre Mate y </w:t>
            </w:r>
            <w:proofErr w:type="spellStart"/>
            <w:r>
              <w:rPr>
                <w:rFonts w:ascii="Arial" w:hAnsi="Arial" w:cs="Arial"/>
              </w:rPr>
              <w:t>Sapucay</w:t>
            </w:r>
            <w:proofErr w:type="spellEnd"/>
            <w:r>
              <w:rPr>
                <w:rFonts w:ascii="Arial" w:hAnsi="Arial" w:cs="Arial"/>
              </w:rPr>
              <w:t>”.</w:t>
            </w:r>
          </w:p>
          <w:p w:rsidR="00E70686" w:rsidRDefault="00E70686" w:rsidP="002C28C2">
            <w:pPr>
              <w:pStyle w:val="Sinespaciado"/>
              <w:tabs>
                <w:tab w:val="left" w:pos="7512"/>
                <w:tab w:val="left" w:pos="8353"/>
              </w:tabs>
              <w:ind w:left="91" w:right="62"/>
              <w:jc w:val="both"/>
              <w:rPr>
                <w:rFonts w:ascii="Arial" w:hAnsi="Arial" w:cs="Arial"/>
              </w:rPr>
            </w:pPr>
          </w:p>
        </w:tc>
      </w:tr>
      <w:tr w:rsidR="00E70686" w:rsidRPr="00E51078" w:rsidTr="00643074">
        <w:tc>
          <w:tcPr>
            <w:tcW w:w="2836" w:type="dxa"/>
          </w:tcPr>
          <w:p w:rsidR="00E70686" w:rsidRDefault="007E7B5A" w:rsidP="007E7B5A">
            <w:pPr>
              <w:jc w:val="center"/>
              <w:rPr>
                <w:rFonts w:ascii="Arial" w:hAnsi="Arial" w:cs="Arial"/>
              </w:rPr>
            </w:pPr>
            <w:r>
              <w:rPr>
                <w:rFonts w:ascii="Arial" w:hAnsi="Arial" w:cs="Arial"/>
              </w:rPr>
              <w:t xml:space="preserve">O.D. N° 28 </w:t>
            </w:r>
            <w:r w:rsidR="00E70686">
              <w:rPr>
                <w:rFonts w:ascii="Arial" w:hAnsi="Arial" w:cs="Arial"/>
              </w:rPr>
              <w:t>A</w:t>
            </w:r>
            <w:r>
              <w:rPr>
                <w:rFonts w:ascii="Arial" w:hAnsi="Arial" w:cs="Arial"/>
              </w:rPr>
              <w:t>s.</w:t>
            </w:r>
            <w:r w:rsidR="00E70686">
              <w:rPr>
                <w:rFonts w:ascii="Arial" w:hAnsi="Arial" w:cs="Arial"/>
              </w:rPr>
              <w:t xml:space="preserve"> N° 068/25</w:t>
            </w:r>
          </w:p>
          <w:p w:rsidR="00D030D8" w:rsidRDefault="00D030D8" w:rsidP="007E7B5A">
            <w:pPr>
              <w:jc w:val="center"/>
              <w:rPr>
                <w:rFonts w:ascii="Arial" w:hAnsi="Arial" w:cs="Arial"/>
                <w:b/>
              </w:rPr>
            </w:pPr>
          </w:p>
          <w:p w:rsidR="00D030D8" w:rsidRDefault="00D030D8" w:rsidP="007E7B5A">
            <w:pPr>
              <w:jc w:val="center"/>
              <w:rPr>
                <w:rFonts w:ascii="Arial" w:hAnsi="Arial" w:cs="Arial"/>
              </w:rPr>
            </w:pPr>
            <w:r>
              <w:rPr>
                <w:rFonts w:ascii="Arial" w:hAnsi="Arial" w:cs="Arial"/>
                <w:b/>
              </w:rPr>
              <w:t>Resol. 029</w:t>
            </w:r>
            <w:r w:rsidRPr="00D030D8">
              <w:rPr>
                <w:rFonts w:ascii="Arial" w:hAnsi="Arial" w:cs="Arial"/>
                <w:b/>
              </w:rPr>
              <w:t>/25</w:t>
            </w:r>
          </w:p>
        </w:tc>
        <w:tc>
          <w:tcPr>
            <w:tcW w:w="7790" w:type="dxa"/>
          </w:tcPr>
          <w:p w:rsidR="00E70686" w:rsidRDefault="00E70686"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y cultural la muestra “</w:t>
            </w:r>
            <w:r w:rsidR="00F3249F">
              <w:rPr>
                <w:rFonts w:ascii="Arial" w:hAnsi="Arial" w:cs="Arial"/>
              </w:rPr>
              <w:t>En las afueras de</w:t>
            </w:r>
            <w:r>
              <w:rPr>
                <w:rFonts w:ascii="Arial" w:hAnsi="Arial" w:cs="Arial"/>
              </w:rPr>
              <w:t xml:space="preserve"> algún lugar”.</w:t>
            </w:r>
          </w:p>
          <w:p w:rsidR="00E70686" w:rsidRDefault="00E70686" w:rsidP="002C28C2">
            <w:pPr>
              <w:pStyle w:val="Sinespaciado"/>
              <w:tabs>
                <w:tab w:val="left" w:pos="7512"/>
                <w:tab w:val="left" w:pos="8353"/>
              </w:tabs>
              <w:ind w:left="91" w:right="62"/>
              <w:jc w:val="both"/>
              <w:rPr>
                <w:rFonts w:ascii="Arial" w:hAnsi="Arial" w:cs="Arial"/>
              </w:rPr>
            </w:pPr>
          </w:p>
        </w:tc>
      </w:tr>
      <w:tr w:rsidR="00E70686" w:rsidRPr="00E51078" w:rsidTr="00643074">
        <w:tc>
          <w:tcPr>
            <w:tcW w:w="2836" w:type="dxa"/>
          </w:tcPr>
          <w:p w:rsidR="00E70686" w:rsidRDefault="007E7B5A" w:rsidP="007E7B5A">
            <w:pPr>
              <w:jc w:val="center"/>
              <w:rPr>
                <w:rFonts w:ascii="Arial" w:hAnsi="Arial" w:cs="Arial"/>
              </w:rPr>
            </w:pPr>
            <w:r>
              <w:rPr>
                <w:rFonts w:ascii="Arial" w:hAnsi="Arial" w:cs="Arial"/>
              </w:rPr>
              <w:t xml:space="preserve">O.D. N° 29 </w:t>
            </w:r>
            <w:r w:rsidR="00E70686">
              <w:rPr>
                <w:rFonts w:ascii="Arial" w:hAnsi="Arial" w:cs="Arial"/>
              </w:rPr>
              <w:t>A</w:t>
            </w:r>
            <w:r>
              <w:rPr>
                <w:rFonts w:ascii="Arial" w:hAnsi="Arial" w:cs="Arial"/>
              </w:rPr>
              <w:t xml:space="preserve">s. </w:t>
            </w:r>
            <w:r w:rsidR="00E70686">
              <w:rPr>
                <w:rFonts w:ascii="Arial" w:hAnsi="Arial" w:cs="Arial"/>
              </w:rPr>
              <w:t>N° 069/25</w:t>
            </w:r>
          </w:p>
          <w:p w:rsidR="00D030D8" w:rsidRDefault="00D030D8" w:rsidP="007E7B5A">
            <w:pPr>
              <w:jc w:val="center"/>
              <w:rPr>
                <w:rFonts w:ascii="Arial" w:hAnsi="Arial" w:cs="Arial"/>
                <w:b/>
              </w:rPr>
            </w:pPr>
          </w:p>
          <w:p w:rsidR="00D030D8" w:rsidRDefault="00D030D8" w:rsidP="007E7B5A">
            <w:pPr>
              <w:jc w:val="center"/>
              <w:rPr>
                <w:rFonts w:ascii="Arial" w:hAnsi="Arial" w:cs="Arial"/>
              </w:rPr>
            </w:pPr>
            <w:r>
              <w:rPr>
                <w:rFonts w:ascii="Arial" w:hAnsi="Arial" w:cs="Arial"/>
                <w:b/>
              </w:rPr>
              <w:t>Resol. 030</w:t>
            </w:r>
            <w:r w:rsidRPr="00D030D8">
              <w:rPr>
                <w:rFonts w:ascii="Arial" w:hAnsi="Arial" w:cs="Arial"/>
                <w:b/>
              </w:rPr>
              <w:t>/25</w:t>
            </w:r>
          </w:p>
        </w:tc>
        <w:tc>
          <w:tcPr>
            <w:tcW w:w="7790" w:type="dxa"/>
          </w:tcPr>
          <w:p w:rsidR="00E70686" w:rsidRDefault="00E70686"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y cultural la muestra “</w:t>
            </w:r>
            <w:r w:rsidR="00057BC8">
              <w:rPr>
                <w:rFonts w:ascii="Arial" w:hAnsi="Arial" w:cs="Arial"/>
              </w:rPr>
              <w:t>Fotógraf</w:t>
            </w:r>
            <w:r>
              <w:rPr>
                <w:rFonts w:ascii="Arial" w:hAnsi="Arial" w:cs="Arial"/>
              </w:rPr>
              <w:t>os T.D.F.”.</w:t>
            </w:r>
          </w:p>
          <w:p w:rsidR="00E70686" w:rsidRDefault="00E70686" w:rsidP="002C28C2">
            <w:pPr>
              <w:pStyle w:val="Sinespaciado"/>
              <w:tabs>
                <w:tab w:val="left" w:pos="7512"/>
                <w:tab w:val="left" w:pos="8353"/>
              </w:tabs>
              <w:ind w:left="91" w:right="62"/>
              <w:jc w:val="both"/>
              <w:rPr>
                <w:rFonts w:ascii="Arial" w:hAnsi="Arial" w:cs="Arial"/>
              </w:rPr>
            </w:pPr>
          </w:p>
        </w:tc>
      </w:tr>
      <w:tr w:rsidR="00097294" w:rsidRPr="00E51078" w:rsidTr="00643074">
        <w:tc>
          <w:tcPr>
            <w:tcW w:w="2836" w:type="dxa"/>
          </w:tcPr>
          <w:p w:rsidR="00097294" w:rsidRDefault="007E7B5A" w:rsidP="00111EE6">
            <w:pPr>
              <w:jc w:val="center"/>
              <w:rPr>
                <w:rFonts w:ascii="Arial" w:hAnsi="Arial" w:cs="Arial"/>
              </w:rPr>
            </w:pPr>
            <w:r>
              <w:rPr>
                <w:rFonts w:ascii="Arial" w:hAnsi="Arial" w:cs="Arial"/>
              </w:rPr>
              <w:t xml:space="preserve">O.D. N° 30 </w:t>
            </w:r>
            <w:r w:rsidR="00097294">
              <w:rPr>
                <w:rFonts w:ascii="Arial" w:hAnsi="Arial" w:cs="Arial"/>
              </w:rPr>
              <w:t>A</w:t>
            </w:r>
            <w:r>
              <w:rPr>
                <w:rFonts w:ascii="Arial" w:hAnsi="Arial" w:cs="Arial"/>
              </w:rPr>
              <w:t>s.</w:t>
            </w:r>
            <w:r w:rsidR="00097294">
              <w:rPr>
                <w:rFonts w:ascii="Arial" w:hAnsi="Arial" w:cs="Arial"/>
              </w:rPr>
              <w:t xml:space="preserve"> N° 074/25</w:t>
            </w:r>
          </w:p>
          <w:p w:rsidR="00D030D8" w:rsidRDefault="00D030D8" w:rsidP="00111EE6">
            <w:pPr>
              <w:jc w:val="center"/>
              <w:rPr>
                <w:rFonts w:ascii="Arial" w:hAnsi="Arial" w:cs="Arial"/>
              </w:rPr>
            </w:pPr>
          </w:p>
          <w:p w:rsidR="00D030D8" w:rsidRDefault="00D030D8" w:rsidP="00111EE6">
            <w:pPr>
              <w:jc w:val="center"/>
              <w:rPr>
                <w:rFonts w:ascii="Arial" w:hAnsi="Arial" w:cs="Arial"/>
              </w:rPr>
            </w:pPr>
            <w:r>
              <w:rPr>
                <w:rFonts w:ascii="Arial" w:hAnsi="Arial" w:cs="Arial"/>
                <w:b/>
              </w:rPr>
              <w:t>Resol. 031</w:t>
            </w:r>
            <w:r w:rsidRPr="00D030D8">
              <w:rPr>
                <w:rFonts w:ascii="Arial" w:hAnsi="Arial" w:cs="Arial"/>
                <w:b/>
              </w:rPr>
              <w:t>/25</w:t>
            </w:r>
          </w:p>
          <w:p w:rsidR="00097294" w:rsidRPr="00497008" w:rsidRDefault="00097294" w:rsidP="00111EE6">
            <w:pPr>
              <w:jc w:val="center"/>
              <w:rPr>
                <w:rFonts w:ascii="Arial" w:hAnsi="Arial" w:cs="Arial"/>
                <w:b/>
              </w:rPr>
            </w:pPr>
          </w:p>
        </w:tc>
        <w:tc>
          <w:tcPr>
            <w:tcW w:w="7790" w:type="dxa"/>
          </w:tcPr>
          <w:p w:rsidR="00097294" w:rsidRDefault="00097294" w:rsidP="002C28C2">
            <w:pPr>
              <w:pStyle w:val="Sinespaciado"/>
              <w:tabs>
                <w:tab w:val="left" w:pos="7512"/>
                <w:tab w:val="left" w:pos="8353"/>
              </w:tabs>
              <w:ind w:left="91" w:right="62"/>
              <w:jc w:val="both"/>
              <w:rPr>
                <w:rFonts w:ascii="Arial" w:hAnsi="Arial" w:cs="Arial"/>
              </w:rPr>
            </w:pPr>
            <w:r>
              <w:rPr>
                <w:rFonts w:ascii="Arial" w:hAnsi="Arial" w:cs="Arial"/>
              </w:rPr>
              <w:t xml:space="preserve">BLOQUE LA LIBERTAD AVANZA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presencia y capacitación que se realiza en el marco del 14° Aniversario de la creación de la fundación Dar.</w:t>
            </w:r>
          </w:p>
          <w:p w:rsidR="00097294" w:rsidRDefault="00097294" w:rsidP="00A74625">
            <w:pPr>
              <w:pStyle w:val="Sinespaciado"/>
              <w:tabs>
                <w:tab w:val="left" w:pos="7512"/>
                <w:tab w:val="left" w:pos="8353"/>
              </w:tabs>
              <w:ind w:right="273"/>
              <w:jc w:val="both"/>
              <w:rPr>
                <w:rFonts w:ascii="Arial" w:hAnsi="Arial" w:cs="Arial"/>
              </w:rPr>
            </w:pPr>
          </w:p>
        </w:tc>
      </w:tr>
      <w:tr w:rsidR="00097294" w:rsidRPr="00E51078" w:rsidTr="00643074">
        <w:tc>
          <w:tcPr>
            <w:tcW w:w="2836" w:type="dxa"/>
          </w:tcPr>
          <w:p w:rsidR="00097294" w:rsidRDefault="007E7B5A" w:rsidP="00111EE6">
            <w:pPr>
              <w:jc w:val="center"/>
              <w:rPr>
                <w:rFonts w:ascii="Arial" w:hAnsi="Arial" w:cs="Arial"/>
              </w:rPr>
            </w:pPr>
            <w:r>
              <w:rPr>
                <w:rFonts w:ascii="Arial" w:hAnsi="Arial" w:cs="Arial"/>
              </w:rPr>
              <w:t xml:space="preserve">O.D. N° 31 </w:t>
            </w:r>
            <w:r w:rsidR="00097294">
              <w:rPr>
                <w:rFonts w:ascii="Arial" w:hAnsi="Arial" w:cs="Arial"/>
              </w:rPr>
              <w:t>A</w:t>
            </w:r>
            <w:r>
              <w:rPr>
                <w:rFonts w:ascii="Arial" w:hAnsi="Arial" w:cs="Arial"/>
              </w:rPr>
              <w:t>s.</w:t>
            </w:r>
            <w:r w:rsidR="00097294">
              <w:rPr>
                <w:rFonts w:ascii="Arial" w:hAnsi="Arial" w:cs="Arial"/>
              </w:rPr>
              <w:t xml:space="preserve"> N° 075/25</w:t>
            </w:r>
          </w:p>
          <w:p w:rsidR="00D030D8" w:rsidRDefault="00D030D8" w:rsidP="00111EE6">
            <w:pPr>
              <w:jc w:val="center"/>
              <w:rPr>
                <w:rFonts w:ascii="Arial" w:hAnsi="Arial" w:cs="Arial"/>
              </w:rPr>
            </w:pPr>
            <w:r>
              <w:rPr>
                <w:rFonts w:ascii="Arial" w:hAnsi="Arial" w:cs="Arial"/>
                <w:b/>
              </w:rPr>
              <w:t>Resol. 032</w:t>
            </w:r>
            <w:r w:rsidRPr="00D030D8">
              <w:rPr>
                <w:rFonts w:ascii="Arial" w:hAnsi="Arial" w:cs="Arial"/>
                <w:b/>
              </w:rPr>
              <w:t>/25</w:t>
            </w:r>
          </w:p>
          <w:p w:rsidR="00097294" w:rsidRPr="00497008" w:rsidRDefault="00097294" w:rsidP="00111EE6">
            <w:pPr>
              <w:jc w:val="center"/>
              <w:rPr>
                <w:rFonts w:ascii="Arial" w:hAnsi="Arial" w:cs="Arial"/>
                <w:b/>
              </w:rPr>
            </w:pPr>
          </w:p>
        </w:tc>
        <w:tc>
          <w:tcPr>
            <w:tcW w:w="7790" w:type="dxa"/>
          </w:tcPr>
          <w:p w:rsidR="00A74625" w:rsidRDefault="00097294" w:rsidP="00E5217E">
            <w:pPr>
              <w:pStyle w:val="Sinespaciado"/>
              <w:tabs>
                <w:tab w:val="left" w:pos="7512"/>
                <w:tab w:val="left" w:pos="8353"/>
              </w:tabs>
              <w:ind w:left="91"/>
              <w:jc w:val="both"/>
              <w:rPr>
                <w:rFonts w:ascii="Arial" w:hAnsi="Arial" w:cs="Arial"/>
              </w:rPr>
            </w:pPr>
            <w:r>
              <w:rPr>
                <w:rFonts w:ascii="Arial" w:hAnsi="Arial" w:cs="Arial"/>
              </w:rPr>
              <w:t xml:space="preserve">BLOQUE LA LIBERTAD AVANZA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“Marcha por la Vida”.</w:t>
            </w:r>
          </w:p>
          <w:p w:rsidR="00A74625" w:rsidRDefault="00A74625" w:rsidP="002C28C2">
            <w:pPr>
              <w:pStyle w:val="Sinespaciado"/>
              <w:tabs>
                <w:tab w:val="left" w:pos="7512"/>
                <w:tab w:val="left" w:pos="8353"/>
              </w:tabs>
              <w:ind w:left="91" w:right="273"/>
              <w:jc w:val="both"/>
              <w:rPr>
                <w:rFonts w:ascii="Arial" w:hAnsi="Arial" w:cs="Arial"/>
              </w:rPr>
            </w:pPr>
          </w:p>
        </w:tc>
      </w:tr>
      <w:tr w:rsidR="00097294" w:rsidRPr="00E51078" w:rsidTr="00643074">
        <w:tc>
          <w:tcPr>
            <w:tcW w:w="2836" w:type="dxa"/>
          </w:tcPr>
          <w:p w:rsidR="00097294" w:rsidRDefault="007E7B5A" w:rsidP="00111EE6">
            <w:pPr>
              <w:jc w:val="center"/>
              <w:rPr>
                <w:rFonts w:ascii="Arial" w:hAnsi="Arial" w:cs="Arial"/>
              </w:rPr>
            </w:pPr>
            <w:r>
              <w:rPr>
                <w:rFonts w:ascii="Arial" w:hAnsi="Arial" w:cs="Arial"/>
              </w:rPr>
              <w:t xml:space="preserve">O.D. N° 32 </w:t>
            </w:r>
            <w:r w:rsidR="00097294">
              <w:rPr>
                <w:rFonts w:ascii="Arial" w:hAnsi="Arial" w:cs="Arial"/>
              </w:rPr>
              <w:t>A</w:t>
            </w:r>
            <w:r>
              <w:rPr>
                <w:rFonts w:ascii="Arial" w:hAnsi="Arial" w:cs="Arial"/>
              </w:rPr>
              <w:t>s.</w:t>
            </w:r>
            <w:r w:rsidR="00097294">
              <w:rPr>
                <w:rFonts w:ascii="Arial" w:hAnsi="Arial" w:cs="Arial"/>
              </w:rPr>
              <w:t xml:space="preserve"> N° 078/25</w:t>
            </w:r>
          </w:p>
          <w:p w:rsidR="00D030D8" w:rsidRDefault="00D030D8" w:rsidP="00111EE6">
            <w:pPr>
              <w:jc w:val="center"/>
              <w:rPr>
                <w:rFonts w:ascii="Arial" w:hAnsi="Arial" w:cs="Arial"/>
              </w:rPr>
            </w:pPr>
          </w:p>
          <w:p w:rsidR="00097294" w:rsidRPr="00497008" w:rsidRDefault="00D030D8" w:rsidP="00111EE6">
            <w:pPr>
              <w:jc w:val="center"/>
              <w:rPr>
                <w:rFonts w:ascii="Arial" w:hAnsi="Arial" w:cs="Arial"/>
                <w:b/>
              </w:rPr>
            </w:pPr>
            <w:r>
              <w:rPr>
                <w:rFonts w:ascii="Arial" w:hAnsi="Arial" w:cs="Arial"/>
                <w:b/>
              </w:rPr>
              <w:t>Resol. 033</w:t>
            </w:r>
            <w:r w:rsidRPr="00D030D8">
              <w:rPr>
                <w:rFonts w:ascii="Arial" w:hAnsi="Arial" w:cs="Arial"/>
                <w:b/>
              </w:rPr>
              <w:t>/25</w:t>
            </w:r>
          </w:p>
        </w:tc>
        <w:tc>
          <w:tcPr>
            <w:tcW w:w="7790" w:type="dxa"/>
          </w:tcPr>
          <w:p w:rsidR="00097294" w:rsidRDefault="00097294" w:rsidP="002C28C2">
            <w:pPr>
              <w:pStyle w:val="Sinespaciado"/>
              <w:tabs>
                <w:tab w:val="left" w:pos="7512"/>
                <w:tab w:val="left" w:pos="8353"/>
              </w:tabs>
              <w:ind w:left="91" w:right="62"/>
              <w:jc w:val="both"/>
              <w:rPr>
                <w:rFonts w:ascii="Arial" w:hAnsi="Arial" w:cs="Arial"/>
              </w:rPr>
            </w:pPr>
            <w:r>
              <w:rPr>
                <w:rFonts w:ascii="Arial" w:hAnsi="Arial" w:cs="Arial"/>
              </w:rPr>
              <w:lastRenderedPageBreak/>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w:t>
            </w:r>
            <w:r>
              <w:rPr>
                <w:rFonts w:ascii="Arial" w:hAnsi="Arial" w:cs="Arial"/>
              </w:rPr>
              <w:lastRenderedPageBreak/>
              <w:t>Provincial la participación como ponente del Lic. Franco Riquelme en el IX Encuentro Latinoamericano de Metodología de las Ciencias Sociales (ELMECS).</w:t>
            </w:r>
          </w:p>
          <w:p w:rsidR="00097294" w:rsidRDefault="00097294" w:rsidP="002C28C2">
            <w:pPr>
              <w:pStyle w:val="Sinespaciado"/>
              <w:tabs>
                <w:tab w:val="left" w:pos="7512"/>
                <w:tab w:val="left" w:pos="8353"/>
              </w:tabs>
              <w:ind w:left="91" w:right="62"/>
              <w:jc w:val="both"/>
              <w:rPr>
                <w:rFonts w:ascii="Arial" w:hAnsi="Arial" w:cs="Arial"/>
              </w:rPr>
            </w:pPr>
          </w:p>
        </w:tc>
      </w:tr>
      <w:tr w:rsidR="00133F35" w:rsidRPr="00E51078" w:rsidTr="00643074">
        <w:tc>
          <w:tcPr>
            <w:tcW w:w="2836" w:type="dxa"/>
          </w:tcPr>
          <w:p w:rsidR="00133F35" w:rsidRDefault="007E7B5A" w:rsidP="00FC672A">
            <w:pPr>
              <w:jc w:val="center"/>
              <w:rPr>
                <w:rFonts w:ascii="Arial" w:hAnsi="Arial" w:cs="Arial"/>
              </w:rPr>
            </w:pPr>
            <w:r>
              <w:rPr>
                <w:rFonts w:ascii="Arial" w:hAnsi="Arial" w:cs="Arial"/>
              </w:rPr>
              <w:lastRenderedPageBreak/>
              <w:t xml:space="preserve">O.D. N° 33 </w:t>
            </w:r>
            <w:r w:rsidR="00133F35">
              <w:rPr>
                <w:rFonts w:ascii="Arial" w:hAnsi="Arial" w:cs="Arial"/>
              </w:rPr>
              <w:t>A</w:t>
            </w:r>
            <w:r>
              <w:rPr>
                <w:rFonts w:ascii="Arial" w:hAnsi="Arial" w:cs="Arial"/>
              </w:rPr>
              <w:t>s.</w:t>
            </w:r>
            <w:r w:rsidR="00133F35">
              <w:rPr>
                <w:rFonts w:ascii="Arial" w:hAnsi="Arial" w:cs="Arial"/>
              </w:rPr>
              <w:t xml:space="preserve"> Nº 100/25</w:t>
            </w:r>
          </w:p>
          <w:p w:rsidR="00D030D8" w:rsidRDefault="00D030D8"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034</w:t>
            </w:r>
            <w:r w:rsidRPr="00D030D8">
              <w:rPr>
                <w:rFonts w:ascii="Arial" w:hAnsi="Arial" w:cs="Arial"/>
                <w:b/>
              </w:rPr>
              <w:t>/25</w:t>
            </w:r>
          </w:p>
          <w:p w:rsidR="00133F35" w:rsidRPr="00437EF2" w:rsidRDefault="00133F35" w:rsidP="00FC672A">
            <w:pPr>
              <w:jc w:val="center"/>
              <w:rPr>
                <w:rFonts w:ascii="Arial" w:hAnsi="Arial" w:cs="Arial"/>
                <w:b/>
              </w:rPr>
            </w:pPr>
          </w:p>
        </w:tc>
        <w:tc>
          <w:tcPr>
            <w:tcW w:w="7790" w:type="dxa"/>
          </w:tcPr>
          <w:p w:rsidR="00133F35" w:rsidRDefault="00133F35" w:rsidP="00FC672A">
            <w:pPr>
              <w:pStyle w:val="Sinespaciado"/>
              <w:tabs>
                <w:tab w:val="left" w:pos="8353"/>
              </w:tabs>
              <w:ind w:left="91" w:right="273"/>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sidR="00643074">
              <w:rPr>
                <w:rFonts w:ascii="Arial" w:hAnsi="Arial" w:cs="Arial"/>
              </w:rPr>
              <w:t xml:space="preserve">. </w:t>
            </w:r>
            <w:proofErr w:type="gramStart"/>
            <w:r w:rsidR="00643074">
              <w:rPr>
                <w:rFonts w:ascii="Arial" w:hAnsi="Arial" w:cs="Arial"/>
              </w:rPr>
              <w:t>de</w:t>
            </w:r>
            <w:proofErr w:type="gramEnd"/>
            <w:r w:rsidR="00643074">
              <w:rPr>
                <w:rFonts w:ascii="Arial" w:hAnsi="Arial" w:cs="Arial"/>
              </w:rPr>
              <w:t xml:space="preserve"> Resol. </w:t>
            </w:r>
            <w:proofErr w:type="gramStart"/>
            <w:r w:rsidR="00643074">
              <w:rPr>
                <w:rFonts w:ascii="Arial" w:hAnsi="Arial" w:cs="Arial"/>
              </w:rPr>
              <w:t>declarando</w:t>
            </w:r>
            <w:proofErr w:type="gramEnd"/>
            <w:r w:rsidR="00643074">
              <w:rPr>
                <w:rFonts w:ascii="Arial" w:hAnsi="Arial" w:cs="Arial"/>
              </w:rPr>
              <w:t xml:space="preserve"> de Interé</w:t>
            </w:r>
            <w:r>
              <w:rPr>
                <w:rFonts w:ascii="Arial" w:hAnsi="Arial" w:cs="Arial"/>
              </w:rPr>
              <w:t>s Provincial el 20º Aniversario del Colegio Provincial “Dr.. Ernesto Guevara”.</w:t>
            </w:r>
          </w:p>
          <w:p w:rsidR="00133F35" w:rsidRDefault="00133F35"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34 </w:t>
            </w:r>
            <w:r w:rsidR="00887731">
              <w:rPr>
                <w:rFonts w:ascii="Arial" w:hAnsi="Arial" w:cs="Arial"/>
              </w:rPr>
              <w:t>A</w:t>
            </w:r>
            <w:r>
              <w:rPr>
                <w:rFonts w:ascii="Arial" w:hAnsi="Arial" w:cs="Arial"/>
              </w:rPr>
              <w:t>s.</w:t>
            </w:r>
            <w:r w:rsidR="00887731">
              <w:rPr>
                <w:rFonts w:ascii="Arial" w:hAnsi="Arial" w:cs="Arial"/>
              </w:rPr>
              <w:t xml:space="preserve"> Nº 101/25</w:t>
            </w:r>
          </w:p>
          <w:p w:rsidR="00D030D8" w:rsidRPr="00437EF2" w:rsidRDefault="00D030D8" w:rsidP="00FC672A">
            <w:pPr>
              <w:jc w:val="center"/>
              <w:rPr>
                <w:rFonts w:ascii="Arial" w:hAnsi="Arial" w:cs="Arial"/>
                <w:b/>
              </w:rPr>
            </w:pPr>
            <w:r>
              <w:rPr>
                <w:rFonts w:ascii="Arial" w:hAnsi="Arial" w:cs="Arial"/>
                <w:b/>
              </w:rPr>
              <w:t>Resol. 035</w:t>
            </w:r>
            <w:r w:rsidRPr="00D030D8">
              <w:rPr>
                <w:rFonts w:ascii="Arial" w:hAnsi="Arial" w:cs="Arial"/>
                <w:b/>
              </w:rPr>
              <w:t>/25</w:t>
            </w:r>
          </w:p>
          <w:p w:rsidR="00887731" w:rsidRDefault="00887731" w:rsidP="00FC672A">
            <w:pPr>
              <w:jc w:val="center"/>
              <w:rPr>
                <w:rFonts w:ascii="Arial" w:hAnsi="Arial" w:cs="Arial"/>
              </w:rPr>
            </w:pPr>
          </w:p>
        </w:tc>
        <w:tc>
          <w:tcPr>
            <w:tcW w:w="7790" w:type="dxa"/>
          </w:tcPr>
          <w:p w:rsidR="00887731" w:rsidRDefault="00887731" w:rsidP="00887731">
            <w:pPr>
              <w:pStyle w:val="Sinespaciado"/>
              <w:tabs>
                <w:tab w:val="left" w:pos="8353"/>
              </w:tabs>
              <w:ind w:left="91" w:right="273"/>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Provincial la parroquia Sagrada Familia de la ciudad de Rio Grande.</w:t>
            </w:r>
          </w:p>
          <w:p w:rsidR="00887731" w:rsidRDefault="00887731" w:rsidP="00FC672A">
            <w:pPr>
              <w:pStyle w:val="Sinespaciado"/>
              <w:tabs>
                <w:tab w:val="left" w:pos="8353"/>
              </w:tabs>
              <w:ind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35 </w:t>
            </w:r>
            <w:r w:rsidR="00887731">
              <w:rPr>
                <w:rFonts w:ascii="Arial" w:hAnsi="Arial" w:cs="Arial"/>
              </w:rPr>
              <w:t>A</w:t>
            </w:r>
            <w:r>
              <w:rPr>
                <w:rFonts w:ascii="Arial" w:hAnsi="Arial" w:cs="Arial"/>
              </w:rPr>
              <w:t>s.</w:t>
            </w:r>
            <w:r w:rsidR="00887731">
              <w:rPr>
                <w:rFonts w:ascii="Arial" w:hAnsi="Arial" w:cs="Arial"/>
              </w:rPr>
              <w:t xml:space="preserve"> Nº 102/25</w:t>
            </w:r>
          </w:p>
          <w:p w:rsidR="00887731" w:rsidRDefault="00887731" w:rsidP="00FC672A">
            <w:pPr>
              <w:jc w:val="center"/>
              <w:rPr>
                <w:rFonts w:ascii="Arial" w:hAnsi="Arial" w:cs="Arial"/>
                <w:b/>
              </w:rPr>
            </w:pPr>
          </w:p>
          <w:p w:rsidR="00D030D8" w:rsidRPr="00437EF2" w:rsidRDefault="00D030D8" w:rsidP="00FC672A">
            <w:pPr>
              <w:jc w:val="center"/>
              <w:rPr>
                <w:rFonts w:ascii="Arial" w:hAnsi="Arial" w:cs="Arial"/>
                <w:b/>
              </w:rPr>
            </w:pPr>
            <w:r>
              <w:rPr>
                <w:rFonts w:ascii="Arial" w:hAnsi="Arial" w:cs="Arial"/>
                <w:b/>
              </w:rPr>
              <w:t>Resol. 036</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PARTIDO VERDE &lt;</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Intreres</w:t>
            </w:r>
            <w:proofErr w:type="spellEnd"/>
            <w:r>
              <w:rPr>
                <w:rFonts w:ascii="Arial" w:hAnsi="Arial" w:cs="Arial"/>
              </w:rPr>
              <w:t xml:space="preserve"> Provincial el 25 Aniversario de la  Escuela Modelo </w:t>
            </w:r>
            <w:proofErr w:type="spellStart"/>
            <w:r>
              <w:rPr>
                <w:rFonts w:ascii="Arial" w:hAnsi="Arial" w:cs="Arial"/>
              </w:rPr>
              <w:t>Educacion</w:t>
            </w:r>
            <w:proofErr w:type="spellEnd"/>
            <w:r>
              <w:rPr>
                <w:rFonts w:ascii="Arial" w:hAnsi="Arial" w:cs="Arial"/>
              </w:rPr>
              <w:t xml:space="preserve"> Integral (EMEI).</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36 </w:t>
            </w:r>
            <w:r w:rsidR="00887731">
              <w:rPr>
                <w:rFonts w:ascii="Arial" w:hAnsi="Arial" w:cs="Arial"/>
              </w:rPr>
              <w:t>A</w:t>
            </w:r>
            <w:r>
              <w:rPr>
                <w:rFonts w:ascii="Arial" w:hAnsi="Arial" w:cs="Arial"/>
              </w:rPr>
              <w:t>s.</w:t>
            </w:r>
            <w:r w:rsidR="00887731">
              <w:rPr>
                <w:rFonts w:ascii="Arial" w:hAnsi="Arial" w:cs="Arial"/>
              </w:rPr>
              <w:t xml:space="preserve"> Nº 103/25</w:t>
            </w:r>
          </w:p>
          <w:p w:rsidR="00887731" w:rsidRDefault="00887731" w:rsidP="00FC672A">
            <w:pPr>
              <w:jc w:val="center"/>
              <w:rPr>
                <w:rFonts w:ascii="Arial" w:hAnsi="Arial" w:cs="Arial"/>
                <w:b/>
              </w:rPr>
            </w:pPr>
          </w:p>
          <w:p w:rsidR="00D030D8" w:rsidRPr="00437EF2" w:rsidRDefault="00D030D8" w:rsidP="00FC672A">
            <w:pPr>
              <w:jc w:val="center"/>
              <w:rPr>
                <w:rFonts w:ascii="Arial" w:hAnsi="Arial" w:cs="Arial"/>
                <w:b/>
              </w:rPr>
            </w:pPr>
            <w:r>
              <w:rPr>
                <w:rFonts w:ascii="Arial" w:hAnsi="Arial" w:cs="Arial"/>
                <w:b/>
              </w:rPr>
              <w:t>Resol. 037</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Provincial el 45º Aniversario de la Escuela Provincial Nº 11 “Pioneros Fueguinos”.</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Pr="00437EF2" w:rsidRDefault="007E7B5A" w:rsidP="00FC672A">
            <w:pPr>
              <w:jc w:val="center"/>
              <w:rPr>
                <w:rFonts w:ascii="Arial" w:hAnsi="Arial" w:cs="Arial"/>
                <w:b/>
              </w:rPr>
            </w:pPr>
            <w:r>
              <w:rPr>
                <w:rFonts w:ascii="Arial" w:hAnsi="Arial" w:cs="Arial"/>
              </w:rPr>
              <w:t xml:space="preserve">O.D. N° 37 </w:t>
            </w:r>
            <w:r w:rsidR="00887731">
              <w:rPr>
                <w:rFonts w:ascii="Arial" w:hAnsi="Arial" w:cs="Arial"/>
              </w:rPr>
              <w:t>A</w:t>
            </w:r>
            <w:r>
              <w:rPr>
                <w:rFonts w:ascii="Arial" w:hAnsi="Arial" w:cs="Arial"/>
              </w:rPr>
              <w:t>s.</w:t>
            </w:r>
            <w:r w:rsidR="00887731">
              <w:rPr>
                <w:rFonts w:ascii="Arial" w:hAnsi="Arial" w:cs="Arial"/>
              </w:rPr>
              <w:t xml:space="preserve"> Nº 104/25</w:t>
            </w:r>
          </w:p>
          <w:p w:rsidR="00887731" w:rsidRDefault="00887731"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038</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BLOQUES P.J.; SOMOS FUEGUINOS; SUMEMOS TOLHUIN; M.P.F.; PARTIDO VERDE; FORJA; LA LIBERTAD AVANZA Y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Provincial la gira a realizarse por el Ushuaia Rugby Club.</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38 </w:t>
            </w:r>
            <w:r w:rsidR="00887731">
              <w:rPr>
                <w:rFonts w:ascii="Arial" w:hAnsi="Arial" w:cs="Arial"/>
              </w:rPr>
              <w:t>A</w:t>
            </w:r>
            <w:r>
              <w:rPr>
                <w:rFonts w:ascii="Arial" w:hAnsi="Arial" w:cs="Arial"/>
              </w:rPr>
              <w:t>s.</w:t>
            </w:r>
            <w:r w:rsidR="00887731">
              <w:rPr>
                <w:rFonts w:ascii="Arial" w:hAnsi="Arial" w:cs="Arial"/>
              </w:rPr>
              <w:t xml:space="preserve"> N° 112/25</w:t>
            </w:r>
          </w:p>
          <w:p w:rsidR="00D030D8" w:rsidRDefault="00D030D8"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039</w:t>
            </w:r>
            <w:r w:rsidRPr="00D030D8">
              <w:rPr>
                <w:rFonts w:ascii="Arial" w:hAnsi="Arial" w:cs="Arial"/>
                <w:b/>
              </w:rPr>
              <w:t>/25</w:t>
            </w:r>
          </w:p>
          <w:p w:rsidR="00887731" w:rsidRPr="00B75AD9" w:rsidRDefault="00887731" w:rsidP="00FC672A">
            <w:pPr>
              <w:jc w:val="center"/>
              <w:rPr>
                <w:rFonts w:ascii="Arial" w:hAnsi="Arial" w:cs="Arial"/>
                <w:b/>
              </w:rPr>
            </w:pP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sidRPr="00B25236">
              <w:rPr>
                <w:rFonts w:ascii="Arial" w:hAnsi="Arial" w:cs="Arial"/>
              </w:rPr>
              <w:t xml:space="preserve"> de Interés</w:t>
            </w:r>
            <w:r>
              <w:rPr>
                <w:rFonts w:ascii="Arial" w:hAnsi="Arial" w:cs="Arial"/>
              </w:rPr>
              <w:t xml:space="preserve"> Provincial</w:t>
            </w:r>
            <w:r w:rsidRPr="00B25236">
              <w:rPr>
                <w:rFonts w:ascii="Arial" w:hAnsi="Arial" w:cs="Arial"/>
              </w:rPr>
              <w:t xml:space="preserve"> la II Jornada Provincial de Acce</w:t>
            </w:r>
            <w:r w:rsidR="007C6BC0">
              <w:rPr>
                <w:rFonts w:ascii="Arial" w:hAnsi="Arial" w:cs="Arial"/>
              </w:rPr>
              <w:t>sibilidad organizada conjuntamente entre el Gobierno de la Provincia y la UNTDF.</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111EE6">
            <w:pPr>
              <w:jc w:val="center"/>
              <w:rPr>
                <w:rFonts w:ascii="Arial" w:hAnsi="Arial" w:cs="Arial"/>
              </w:rPr>
            </w:pPr>
            <w:r>
              <w:rPr>
                <w:rFonts w:ascii="Arial" w:hAnsi="Arial" w:cs="Arial"/>
              </w:rPr>
              <w:t xml:space="preserve">O.D. N° 39 </w:t>
            </w:r>
            <w:r w:rsidR="00887731">
              <w:rPr>
                <w:rFonts w:ascii="Arial" w:hAnsi="Arial" w:cs="Arial"/>
              </w:rPr>
              <w:t>A</w:t>
            </w:r>
            <w:r>
              <w:rPr>
                <w:rFonts w:ascii="Arial" w:hAnsi="Arial" w:cs="Arial"/>
              </w:rPr>
              <w:t>s.</w:t>
            </w:r>
            <w:r w:rsidR="00887731">
              <w:rPr>
                <w:rFonts w:ascii="Arial" w:hAnsi="Arial" w:cs="Arial"/>
              </w:rPr>
              <w:t xml:space="preserve"> N° 058/25</w:t>
            </w:r>
          </w:p>
          <w:p w:rsidR="00887731" w:rsidRDefault="00887731" w:rsidP="00111EE6">
            <w:pPr>
              <w:jc w:val="center"/>
              <w:rPr>
                <w:rFonts w:ascii="Arial" w:hAnsi="Arial" w:cs="Arial"/>
                <w:b/>
              </w:rPr>
            </w:pPr>
          </w:p>
          <w:p w:rsidR="00D030D8" w:rsidRPr="005C620E" w:rsidRDefault="00D030D8" w:rsidP="00111EE6">
            <w:pPr>
              <w:jc w:val="center"/>
              <w:rPr>
                <w:rFonts w:ascii="Arial" w:hAnsi="Arial" w:cs="Arial"/>
                <w:b/>
              </w:rPr>
            </w:pPr>
            <w:r>
              <w:rPr>
                <w:rFonts w:ascii="Arial" w:hAnsi="Arial" w:cs="Arial"/>
                <w:b/>
              </w:rPr>
              <w:t>Resol. 040</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Ministerio de Salud, informe respecto a la implementación y cumplimiento de la Ley Provincial N° 1144 y otros ítems.</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111EE6">
            <w:pPr>
              <w:jc w:val="center"/>
              <w:rPr>
                <w:rFonts w:ascii="Arial" w:hAnsi="Arial" w:cs="Arial"/>
              </w:rPr>
            </w:pPr>
            <w:r>
              <w:rPr>
                <w:rFonts w:ascii="Arial" w:hAnsi="Arial" w:cs="Arial"/>
              </w:rPr>
              <w:t xml:space="preserve">O.D. N° 40 </w:t>
            </w:r>
            <w:r w:rsidR="00887731">
              <w:rPr>
                <w:rFonts w:ascii="Arial" w:hAnsi="Arial" w:cs="Arial"/>
              </w:rPr>
              <w:t>A</w:t>
            </w:r>
            <w:r>
              <w:rPr>
                <w:rFonts w:ascii="Arial" w:hAnsi="Arial" w:cs="Arial"/>
              </w:rPr>
              <w:t>s.</w:t>
            </w:r>
            <w:r w:rsidR="00887731">
              <w:rPr>
                <w:rFonts w:ascii="Arial" w:hAnsi="Arial" w:cs="Arial"/>
              </w:rPr>
              <w:t xml:space="preserve"> N° 064/25</w:t>
            </w:r>
          </w:p>
          <w:p w:rsidR="00887731" w:rsidRDefault="00887731" w:rsidP="00111EE6">
            <w:pPr>
              <w:jc w:val="center"/>
              <w:rPr>
                <w:rFonts w:ascii="Arial" w:hAnsi="Arial" w:cs="Arial"/>
                <w:b/>
              </w:rPr>
            </w:pPr>
          </w:p>
          <w:p w:rsidR="00D030D8" w:rsidRPr="005C620E" w:rsidRDefault="00D030D8" w:rsidP="00111EE6">
            <w:pPr>
              <w:jc w:val="center"/>
              <w:rPr>
                <w:rFonts w:ascii="Arial" w:hAnsi="Arial" w:cs="Arial"/>
                <w:b/>
              </w:rPr>
            </w:pPr>
            <w:r>
              <w:rPr>
                <w:rFonts w:ascii="Arial" w:hAnsi="Arial" w:cs="Arial"/>
                <w:b/>
              </w:rPr>
              <w:t>Resol. 041</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a través del Banco de la Provincia, suscriba convenios con la firma Aerolíneas Argentinas para acceder a pasajes aéreos financiados con tarjetas de créditos.</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41 </w:t>
            </w:r>
            <w:r w:rsidR="00887731">
              <w:rPr>
                <w:rFonts w:ascii="Arial" w:hAnsi="Arial" w:cs="Arial"/>
              </w:rPr>
              <w:t>A</w:t>
            </w:r>
            <w:r>
              <w:rPr>
                <w:rFonts w:ascii="Arial" w:hAnsi="Arial" w:cs="Arial"/>
              </w:rPr>
              <w:t>s.</w:t>
            </w:r>
            <w:r w:rsidR="00887731">
              <w:rPr>
                <w:rFonts w:ascii="Arial" w:hAnsi="Arial" w:cs="Arial"/>
              </w:rPr>
              <w:t xml:space="preserve"> Nº 107/25</w:t>
            </w:r>
          </w:p>
          <w:p w:rsidR="00887731" w:rsidRPr="00437EF2" w:rsidRDefault="00D030D8" w:rsidP="00FC672A">
            <w:pPr>
              <w:jc w:val="center"/>
              <w:rPr>
                <w:rFonts w:ascii="Arial" w:hAnsi="Arial" w:cs="Arial"/>
                <w:b/>
              </w:rPr>
            </w:pPr>
            <w:r>
              <w:rPr>
                <w:rFonts w:ascii="Arial" w:hAnsi="Arial" w:cs="Arial"/>
                <w:b/>
              </w:rPr>
              <w:t>Resol. 042</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LA LIBERTAD AVANZA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informe al P.E.P. sobre funcionamiento de las líneas 911 y 107.</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42 </w:t>
            </w:r>
            <w:r w:rsidR="00887731">
              <w:rPr>
                <w:rFonts w:ascii="Arial" w:hAnsi="Arial" w:cs="Arial"/>
              </w:rPr>
              <w:t>A</w:t>
            </w:r>
            <w:r>
              <w:rPr>
                <w:rFonts w:ascii="Arial" w:hAnsi="Arial" w:cs="Arial"/>
              </w:rPr>
              <w:t>s.</w:t>
            </w:r>
            <w:r w:rsidR="00887731">
              <w:rPr>
                <w:rFonts w:ascii="Arial" w:hAnsi="Arial" w:cs="Arial"/>
              </w:rPr>
              <w:t xml:space="preserve"> Nº 108/25</w:t>
            </w:r>
          </w:p>
          <w:p w:rsidR="00887731" w:rsidRPr="00437EF2" w:rsidRDefault="00D030D8" w:rsidP="00FC672A">
            <w:pPr>
              <w:jc w:val="center"/>
              <w:rPr>
                <w:rFonts w:ascii="Arial" w:hAnsi="Arial" w:cs="Arial"/>
                <w:b/>
              </w:rPr>
            </w:pPr>
            <w:r>
              <w:rPr>
                <w:rFonts w:ascii="Arial" w:hAnsi="Arial" w:cs="Arial"/>
                <w:b/>
              </w:rPr>
              <w:t>Resol. 043</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LA LIBERTAD AVANZA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sobre la situación del sistema integral de emergencias 911.</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7E7B5A">
            <w:pPr>
              <w:jc w:val="center"/>
              <w:rPr>
                <w:rFonts w:ascii="Arial" w:hAnsi="Arial" w:cs="Arial"/>
              </w:rPr>
            </w:pPr>
            <w:r>
              <w:rPr>
                <w:rFonts w:ascii="Arial" w:hAnsi="Arial" w:cs="Arial"/>
              </w:rPr>
              <w:t xml:space="preserve">O.D. N° 43 </w:t>
            </w:r>
            <w:r w:rsidR="00887731">
              <w:rPr>
                <w:rFonts w:ascii="Arial" w:hAnsi="Arial" w:cs="Arial"/>
              </w:rPr>
              <w:t>A</w:t>
            </w:r>
            <w:r>
              <w:rPr>
                <w:rFonts w:ascii="Arial" w:hAnsi="Arial" w:cs="Arial"/>
              </w:rPr>
              <w:t>s.</w:t>
            </w:r>
            <w:r w:rsidR="00887731">
              <w:rPr>
                <w:rFonts w:ascii="Arial" w:hAnsi="Arial" w:cs="Arial"/>
              </w:rPr>
              <w:t xml:space="preserve"> N° 071/25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al P.E.P. pedido de informes solicitados mediante Resolución de Cámara N° 450/24.</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887731" w:rsidP="00FC672A">
            <w:pPr>
              <w:jc w:val="center"/>
              <w:rPr>
                <w:rFonts w:ascii="Arial" w:hAnsi="Arial" w:cs="Arial"/>
              </w:rPr>
            </w:pPr>
            <w:r>
              <w:rPr>
                <w:rFonts w:ascii="Arial" w:hAnsi="Arial" w:cs="Arial"/>
              </w:rPr>
              <w:t>As. Nº 084/25</w:t>
            </w:r>
          </w:p>
          <w:p w:rsidR="00887731" w:rsidRPr="00887731" w:rsidRDefault="00D030D8" w:rsidP="00887731">
            <w:pPr>
              <w:jc w:val="center"/>
              <w:rPr>
                <w:rFonts w:ascii="Arial" w:hAnsi="Arial" w:cs="Arial"/>
                <w:b/>
              </w:rPr>
            </w:pPr>
            <w:r>
              <w:rPr>
                <w:rFonts w:ascii="Arial" w:hAnsi="Arial" w:cs="Arial"/>
                <w:b/>
              </w:rPr>
              <w:t>Resol. 044</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367/24.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44 </w:t>
            </w:r>
            <w:r w:rsidR="00887731">
              <w:rPr>
                <w:rFonts w:ascii="Arial" w:hAnsi="Arial" w:cs="Arial"/>
              </w:rPr>
              <w:t>A</w:t>
            </w:r>
            <w:r>
              <w:rPr>
                <w:rFonts w:ascii="Arial" w:hAnsi="Arial" w:cs="Arial"/>
              </w:rPr>
              <w:t>s.</w:t>
            </w:r>
            <w:r w:rsidR="00887731">
              <w:rPr>
                <w:rFonts w:ascii="Arial" w:hAnsi="Arial" w:cs="Arial"/>
              </w:rPr>
              <w:t xml:space="preserve"> Nº 083/25</w:t>
            </w:r>
          </w:p>
          <w:p w:rsidR="00887731" w:rsidRPr="00266070" w:rsidRDefault="00D030D8" w:rsidP="00FC672A">
            <w:pPr>
              <w:jc w:val="center"/>
              <w:rPr>
                <w:rFonts w:ascii="Arial" w:hAnsi="Arial" w:cs="Arial"/>
                <w:b/>
              </w:rPr>
            </w:pPr>
            <w:r>
              <w:rPr>
                <w:rFonts w:ascii="Arial" w:hAnsi="Arial" w:cs="Arial"/>
                <w:b/>
              </w:rPr>
              <w:t>Resol. 045</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305/24.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lastRenderedPageBreak/>
              <w:t xml:space="preserve">O.D. N° 45 </w:t>
            </w:r>
            <w:r w:rsidR="00887731">
              <w:rPr>
                <w:rFonts w:ascii="Arial" w:hAnsi="Arial" w:cs="Arial"/>
              </w:rPr>
              <w:t>A</w:t>
            </w:r>
            <w:r>
              <w:rPr>
                <w:rFonts w:ascii="Arial" w:hAnsi="Arial" w:cs="Arial"/>
              </w:rPr>
              <w:t>s.</w:t>
            </w:r>
            <w:r w:rsidR="00887731">
              <w:rPr>
                <w:rFonts w:ascii="Arial" w:hAnsi="Arial" w:cs="Arial"/>
              </w:rPr>
              <w:t xml:space="preserve"> Nº 085/25</w:t>
            </w:r>
          </w:p>
          <w:p w:rsidR="00D030D8" w:rsidRDefault="00D030D8" w:rsidP="00FC672A">
            <w:pPr>
              <w:jc w:val="center"/>
              <w:rPr>
                <w:rFonts w:ascii="Arial" w:hAnsi="Arial" w:cs="Arial"/>
              </w:rPr>
            </w:pPr>
            <w:r>
              <w:rPr>
                <w:rFonts w:ascii="Arial" w:hAnsi="Arial" w:cs="Arial"/>
                <w:b/>
              </w:rPr>
              <w:t>Resol. 046</w:t>
            </w:r>
            <w:r w:rsidRPr="00D030D8">
              <w:rPr>
                <w:rFonts w:ascii="Arial" w:hAnsi="Arial" w:cs="Arial"/>
                <w:b/>
              </w:rPr>
              <w:t>/25</w:t>
            </w:r>
          </w:p>
          <w:p w:rsidR="00887731" w:rsidRPr="00266070" w:rsidRDefault="00887731" w:rsidP="00FC672A">
            <w:pPr>
              <w:jc w:val="center"/>
              <w:rPr>
                <w:rFonts w:ascii="Arial" w:hAnsi="Arial" w:cs="Arial"/>
                <w:b/>
              </w:rPr>
            </w:pP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420/24.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46 </w:t>
            </w:r>
            <w:r w:rsidR="00887731">
              <w:rPr>
                <w:rFonts w:ascii="Arial" w:hAnsi="Arial" w:cs="Arial"/>
              </w:rPr>
              <w:t>A</w:t>
            </w:r>
            <w:r>
              <w:rPr>
                <w:rFonts w:ascii="Arial" w:hAnsi="Arial" w:cs="Arial"/>
              </w:rPr>
              <w:t>s.</w:t>
            </w:r>
            <w:r w:rsidR="00887731">
              <w:rPr>
                <w:rFonts w:ascii="Arial" w:hAnsi="Arial" w:cs="Arial"/>
              </w:rPr>
              <w:t xml:space="preserve"> Nº 086/25</w:t>
            </w:r>
          </w:p>
          <w:p w:rsidR="00887731" w:rsidRPr="00266070" w:rsidRDefault="00D030D8" w:rsidP="00FC672A">
            <w:pPr>
              <w:jc w:val="center"/>
              <w:rPr>
                <w:rFonts w:ascii="Arial" w:hAnsi="Arial" w:cs="Arial"/>
                <w:b/>
              </w:rPr>
            </w:pPr>
            <w:r>
              <w:rPr>
                <w:rFonts w:ascii="Arial" w:hAnsi="Arial" w:cs="Arial"/>
                <w:b/>
              </w:rPr>
              <w:t>Resol. 047</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422/24.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47 </w:t>
            </w:r>
            <w:r w:rsidR="00887731">
              <w:rPr>
                <w:rFonts w:ascii="Arial" w:hAnsi="Arial" w:cs="Arial"/>
              </w:rPr>
              <w:t>A</w:t>
            </w:r>
            <w:r>
              <w:rPr>
                <w:rFonts w:ascii="Arial" w:hAnsi="Arial" w:cs="Arial"/>
              </w:rPr>
              <w:t>s.</w:t>
            </w:r>
            <w:r w:rsidR="00887731">
              <w:rPr>
                <w:rFonts w:ascii="Arial" w:hAnsi="Arial" w:cs="Arial"/>
              </w:rPr>
              <w:t xml:space="preserve"> Nº 087/25</w:t>
            </w:r>
          </w:p>
          <w:p w:rsidR="00887731" w:rsidRPr="00266070" w:rsidRDefault="00D030D8" w:rsidP="00FC672A">
            <w:pPr>
              <w:jc w:val="center"/>
              <w:rPr>
                <w:rFonts w:ascii="Arial" w:hAnsi="Arial" w:cs="Arial"/>
                <w:b/>
              </w:rPr>
            </w:pPr>
            <w:r>
              <w:rPr>
                <w:rFonts w:ascii="Arial" w:hAnsi="Arial" w:cs="Arial"/>
                <w:b/>
              </w:rPr>
              <w:t>Resol. 048</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063/24.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48 </w:t>
            </w:r>
            <w:r w:rsidR="00887731">
              <w:rPr>
                <w:rFonts w:ascii="Arial" w:hAnsi="Arial" w:cs="Arial"/>
              </w:rPr>
              <w:t>A</w:t>
            </w:r>
            <w:r>
              <w:rPr>
                <w:rFonts w:ascii="Arial" w:hAnsi="Arial" w:cs="Arial"/>
              </w:rPr>
              <w:t>s.</w:t>
            </w:r>
            <w:r w:rsidR="00887731">
              <w:rPr>
                <w:rFonts w:ascii="Arial" w:hAnsi="Arial" w:cs="Arial"/>
              </w:rPr>
              <w:t xml:space="preserve"> Nº 088/25</w:t>
            </w:r>
          </w:p>
          <w:p w:rsidR="00887731" w:rsidRPr="00266070" w:rsidRDefault="00D030D8" w:rsidP="00FC672A">
            <w:pPr>
              <w:jc w:val="center"/>
              <w:rPr>
                <w:rFonts w:ascii="Arial" w:hAnsi="Arial" w:cs="Arial"/>
                <w:b/>
              </w:rPr>
            </w:pPr>
            <w:r>
              <w:rPr>
                <w:rFonts w:ascii="Arial" w:hAnsi="Arial" w:cs="Arial"/>
                <w:b/>
              </w:rPr>
              <w:t>Resol. 049</w:t>
            </w:r>
            <w:r w:rsidRPr="00D030D8">
              <w:rPr>
                <w:rFonts w:ascii="Arial" w:hAnsi="Arial" w:cs="Arial"/>
                <w:b/>
              </w:rPr>
              <w:t>/25</w:t>
            </w:r>
          </w:p>
        </w:tc>
        <w:tc>
          <w:tcPr>
            <w:tcW w:w="7790" w:type="dxa"/>
          </w:tcPr>
          <w:p w:rsidR="00887731" w:rsidRDefault="00887731" w:rsidP="00E5217E">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109/24.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49 </w:t>
            </w:r>
            <w:r w:rsidR="00887731">
              <w:rPr>
                <w:rFonts w:ascii="Arial" w:hAnsi="Arial" w:cs="Arial"/>
              </w:rPr>
              <w:t>A</w:t>
            </w:r>
            <w:r>
              <w:rPr>
                <w:rFonts w:ascii="Arial" w:hAnsi="Arial" w:cs="Arial"/>
              </w:rPr>
              <w:t>s.</w:t>
            </w:r>
            <w:r w:rsidR="00887731">
              <w:rPr>
                <w:rFonts w:ascii="Arial" w:hAnsi="Arial" w:cs="Arial"/>
              </w:rPr>
              <w:t xml:space="preserve"> Nº 089/25</w:t>
            </w:r>
          </w:p>
          <w:p w:rsidR="00D030D8" w:rsidRDefault="00D030D8" w:rsidP="00FC672A">
            <w:pPr>
              <w:jc w:val="center"/>
              <w:rPr>
                <w:rFonts w:ascii="Arial" w:hAnsi="Arial" w:cs="Arial"/>
              </w:rPr>
            </w:pPr>
            <w:r>
              <w:rPr>
                <w:rFonts w:ascii="Arial" w:hAnsi="Arial" w:cs="Arial"/>
                <w:b/>
              </w:rPr>
              <w:t>Resol. 050</w:t>
            </w:r>
            <w:r w:rsidRPr="00D030D8">
              <w:rPr>
                <w:rFonts w:ascii="Arial" w:hAnsi="Arial" w:cs="Arial"/>
                <w:b/>
              </w:rPr>
              <w:t>/25</w:t>
            </w:r>
          </w:p>
          <w:p w:rsidR="00887731" w:rsidRPr="00266070" w:rsidRDefault="00887731" w:rsidP="00FC672A">
            <w:pPr>
              <w:jc w:val="center"/>
              <w:rPr>
                <w:rFonts w:ascii="Arial" w:hAnsi="Arial" w:cs="Arial"/>
                <w:b/>
              </w:rPr>
            </w:pP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108/24.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50 </w:t>
            </w:r>
            <w:r w:rsidR="00887731">
              <w:rPr>
                <w:rFonts w:ascii="Arial" w:hAnsi="Arial" w:cs="Arial"/>
              </w:rPr>
              <w:t>A</w:t>
            </w:r>
            <w:r>
              <w:rPr>
                <w:rFonts w:ascii="Arial" w:hAnsi="Arial" w:cs="Arial"/>
              </w:rPr>
              <w:t>s.</w:t>
            </w:r>
            <w:r w:rsidR="00887731">
              <w:rPr>
                <w:rFonts w:ascii="Arial" w:hAnsi="Arial" w:cs="Arial"/>
              </w:rPr>
              <w:t xml:space="preserve"> Nº 090/25</w:t>
            </w:r>
          </w:p>
          <w:p w:rsidR="00887731" w:rsidRPr="00437EF2" w:rsidRDefault="00D030D8" w:rsidP="00FC672A">
            <w:pPr>
              <w:jc w:val="center"/>
              <w:rPr>
                <w:rFonts w:ascii="Arial" w:hAnsi="Arial" w:cs="Arial"/>
                <w:b/>
              </w:rPr>
            </w:pPr>
            <w:r>
              <w:rPr>
                <w:rFonts w:ascii="Arial" w:hAnsi="Arial" w:cs="Arial"/>
                <w:b/>
              </w:rPr>
              <w:t>Resol. 0</w:t>
            </w:r>
            <w:r w:rsidR="00343AF2">
              <w:rPr>
                <w:rFonts w:ascii="Arial" w:hAnsi="Arial" w:cs="Arial"/>
                <w:b/>
              </w:rPr>
              <w:t>68</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171/24.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51 </w:t>
            </w:r>
            <w:r w:rsidR="00887731">
              <w:rPr>
                <w:rFonts w:ascii="Arial" w:hAnsi="Arial" w:cs="Arial"/>
              </w:rPr>
              <w:t>A</w:t>
            </w:r>
            <w:r>
              <w:rPr>
                <w:rFonts w:ascii="Arial" w:hAnsi="Arial" w:cs="Arial"/>
              </w:rPr>
              <w:t>s.</w:t>
            </w:r>
            <w:r w:rsidR="00887731">
              <w:rPr>
                <w:rFonts w:ascii="Arial" w:hAnsi="Arial" w:cs="Arial"/>
              </w:rPr>
              <w:t xml:space="preserve"> Nº 091/25</w:t>
            </w:r>
          </w:p>
          <w:p w:rsidR="00887731" w:rsidRPr="00437EF2" w:rsidRDefault="00D030D8" w:rsidP="00FC672A">
            <w:pPr>
              <w:jc w:val="center"/>
              <w:rPr>
                <w:rFonts w:ascii="Arial" w:hAnsi="Arial" w:cs="Arial"/>
                <w:b/>
              </w:rPr>
            </w:pPr>
            <w:r>
              <w:rPr>
                <w:rFonts w:ascii="Arial" w:hAnsi="Arial" w:cs="Arial"/>
                <w:b/>
              </w:rPr>
              <w:t>Resol. 051</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301/24.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52 </w:t>
            </w:r>
            <w:r w:rsidR="00887731">
              <w:rPr>
                <w:rFonts w:ascii="Arial" w:hAnsi="Arial" w:cs="Arial"/>
              </w:rPr>
              <w:t>A</w:t>
            </w:r>
            <w:r>
              <w:rPr>
                <w:rFonts w:ascii="Arial" w:hAnsi="Arial" w:cs="Arial"/>
              </w:rPr>
              <w:t>s.</w:t>
            </w:r>
            <w:r w:rsidR="00887731">
              <w:rPr>
                <w:rFonts w:ascii="Arial" w:hAnsi="Arial" w:cs="Arial"/>
              </w:rPr>
              <w:t xml:space="preserve"> Nº 092/25</w:t>
            </w:r>
          </w:p>
          <w:p w:rsidR="00887731" w:rsidRPr="00437EF2" w:rsidRDefault="00D030D8" w:rsidP="00FC672A">
            <w:pPr>
              <w:jc w:val="center"/>
              <w:rPr>
                <w:rFonts w:ascii="Arial" w:hAnsi="Arial" w:cs="Arial"/>
                <w:b/>
              </w:rPr>
            </w:pPr>
            <w:r>
              <w:rPr>
                <w:rFonts w:ascii="Arial" w:hAnsi="Arial" w:cs="Arial"/>
                <w:b/>
              </w:rPr>
              <w:t>Resol. 052</w:t>
            </w:r>
            <w:r w:rsidRPr="00D030D8">
              <w:rPr>
                <w:rFonts w:ascii="Arial" w:hAnsi="Arial" w:cs="Arial"/>
                <w:b/>
              </w:rPr>
              <w:t>/25</w:t>
            </w:r>
          </w:p>
        </w:tc>
        <w:tc>
          <w:tcPr>
            <w:tcW w:w="7790" w:type="dxa"/>
          </w:tcPr>
          <w:p w:rsidR="00887731" w:rsidRDefault="00227AC4" w:rsidP="00FC672A">
            <w:pPr>
              <w:pStyle w:val="Sinespaciado"/>
              <w:tabs>
                <w:tab w:val="left" w:pos="8353"/>
              </w:tabs>
              <w:ind w:left="91" w:right="273"/>
              <w:jc w:val="both"/>
              <w:rPr>
                <w:rFonts w:ascii="Arial" w:hAnsi="Arial" w:cs="Arial"/>
              </w:rPr>
            </w:pPr>
            <w:r>
              <w:rPr>
                <w:rFonts w:ascii="Arial" w:hAnsi="Arial" w:cs="Arial"/>
              </w:rPr>
              <w:t xml:space="preserve">BLOQUE SOMOS </w:t>
            </w:r>
            <w:proofErr w:type="spellStart"/>
            <w:r>
              <w:rPr>
                <w:rFonts w:ascii="Arial" w:hAnsi="Arial" w:cs="Arial"/>
              </w:rPr>
              <w:t>FUEGUINOS</w:t>
            </w:r>
            <w:r w:rsidR="00887731">
              <w:rPr>
                <w:rFonts w:ascii="Arial" w:hAnsi="Arial" w:cs="Arial"/>
              </w:rPr>
              <w:t>Proy</w:t>
            </w:r>
            <w:proofErr w:type="spellEnd"/>
            <w:r w:rsidR="00887731">
              <w:rPr>
                <w:rFonts w:ascii="Arial" w:hAnsi="Arial" w:cs="Arial"/>
              </w:rPr>
              <w:t xml:space="preserve">. </w:t>
            </w:r>
            <w:proofErr w:type="gramStart"/>
            <w:r w:rsidR="00887731">
              <w:rPr>
                <w:rFonts w:ascii="Arial" w:hAnsi="Arial" w:cs="Arial"/>
              </w:rPr>
              <w:t>de</w:t>
            </w:r>
            <w:proofErr w:type="gramEnd"/>
            <w:r w:rsidR="00887731">
              <w:rPr>
                <w:rFonts w:ascii="Arial" w:hAnsi="Arial" w:cs="Arial"/>
              </w:rPr>
              <w:t xml:space="preserve"> Resol. </w:t>
            </w:r>
            <w:proofErr w:type="gramStart"/>
            <w:r w:rsidR="00887731">
              <w:rPr>
                <w:rFonts w:ascii="Arial" w:hAnsi="Arial" w:cs="Arial"/>
              </w:rPr>
              <w:t>reiterando</w:t>
            </w:r>
            <w:proofErr w:type="gramEnd"/>
            <w:r w:rsidR="00887731">
              <w:rPr>
                <w:rFonts w:ascii="Arial" w:hAnsi="Arial" w:cs="Arial"/>
              </w:rPr>
              <w:t xml:space="preserve"> lo solicitado mediante Resolución de Cámara Nº 425/24.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53 </w:t>
            </w:r>
            <w:r w:rsidR="00887731">
              <w:rPr>
                <w:rFonts w:ascii="Arial" w:hAnsi="Arial" w:cs="Arial"/>
              </w:rPr>
              <w:t>A</w:t>
            </w:r>
            <w:r>
              <w:rPr>
                <w:rFonts w:ascii="Arial" w:hAnsi="Arial" w:cs="Arial"/>
              </w:rPr>
              <w:t>s.</w:t>
            </w:r>
            <w:r w:rsidR="00887731">
              <w:rPr>
                <w:rFonts w:ascii="Arial" w:hAnsi="Arial" w:cs="Arial"/>
              </w:rPr>
              <w:t xml:space="preserve"> Nº 093/25</w:t>
            </w:r>
          </w:p>
          <w:p w:rsidR="00887731" w:rsidRPr="00437EF2" w:rsidRDefault="00D030D8" w:rsidP="00FC672A">
            <w:pPr>
              <w:jc w:val="center"/>
              <w:rPr>
                <w:rFonts w:ascii="Arial" w:hAnsi="Arial" w:cs="Arial"/>
                <w:b/>
              </w:rPr>
            </w:pPr>
            <w:r>
              <w:rPr>
                <w:rFonts w:ascii="Arial" w:hAnsi="Arial" w:cs="Arial"/>
                <w:b/>
              </w:rPr>
              <w:t>Resol. 053</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432/24.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54 </w:t>
            </w:r>
            <w:r w:rsidR="00887731">
              <w:rPr>
                <w:rFonts w:ascii="Arial" w:hAnsi="Arial" w:cs="Arial"/>
              </w:rPr>
              <w:t>A</w:t>
            </w:r>
            <w:r>
              <w:rPr>
                <w:rFonts w:ascii="Arial" w:hAnsi="Arial" w:cs="Arial"/>
              </w:rPr>
              <w:t>s.</w:t>
            </w:r>
            <w:r w:rsidR="00887731">
              <w:rPr>
                <w:rFonts w:ascii="Arial" w:hAnsi="Arial" w:cs="Arial"/>
              </w:rPr>
              <w:t xml:space="preserve"> Nº 094/25</w:t>
            </w:r>
          </w:p>
          <w:p w:rsidR="00887731" w:rsidRPr="00437EF2" w:rsidRDefault="00D030D8" w:rsidP="00FC672A">
            <w:pPr>
              <w:jc w:val="center"/>
              <w:rPr>
                <w:rFonts w:ascii="Arial" w:hAnsi="Arial" w:cs="Arial"/>
                <w:b/>
              </w:rPr>
            </w:pPr>
            <w:r>
              <w:rPr>
                <w:rFonts w:ascii="Arial" w:hAnsi="Arial" w:cs="Arial"/>
                <w:b/>
              </w:rPr>
              <w:t>Resol. 054</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434/24.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55 </w:t>
            </w:r>
            <w:r w:rsidR="00887731">
              <w:rPr>
                <w:rFonts w:ascii="Arial" w:hAnsi="Arial" w:cs="Arial"/>
              </w:rPr>
              <w:t>A</w:t>
            </w:r>
            <w:r>
              <w:rPr>
                <w:rFonts w:ascii="Arial" w:hAnsi="Arial" w:cs="Arial"/>
              </w:rPr>
              <w:t xml:space="preserve">s. </w:t>
            </w:r>
            <w:r w:rsidR="00887731">
              <w:rPr>
                <w:rFonts w:ascii="Arial" w:hAnsi="Arial" w:cs="Arial"/>
              </w:rPr>
              <w:t>Nº 095/25</w:t>
            </w:r>
          </w:p>
          <w:p w:rsidR="00887731" w:rsidRPr="00437EF2" w:rsidRDefault="00D030D8" w:rsidP="00FC672A">
            <w:pPr>
              <w:jc w:val="center"/>
              <w:rPr>
                <w:rFonts w:ascii="Arial" w:hAnsi="Arial" w:cs="Arial"/>
                <w:b/>
              </w:rPr>
            </w:pPr>
            <w:r>
              <w:rPr>
                <w:rFonts w:ascii="Arial" w:hAnsi="Arial" w:cs="Arial"/>
                <w:b/>
              </w:rPr>
              <w:t>Resol. 055</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297/24.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56 </w:t>
            </w:r>
            <w:r w:rsidR="00887731">
              <w:rPr>
                <w:rFonts w:ascii="Arial" w:hAnsi="Arial" w:cs="Arial"/>
              </w:rPr>
              <w:t>A</w:t>
            </w:r>
            <w:r>
              <w:rPr>
                <w:rFonts w:ascii="Arial" w:hAnsi="Arial" w:cs="Arial"/>
              </w:rPr>
              <w:t>s.</w:t>
            </w:r>
            <w:r w:rsidR="00887731">
              <w:rPr>
                <w:rFonts w:ascii="Arial" w:hAnsi="Arial" w:cs="Arial"/>
              </w:rPr>
              <w:t xml:space="preserve"> Nº 096/25</w:t>
            </w:r>
          </w:p>
          <w:p w:rsidR="00887731" w:rsidRPr="00437EF2" w:rsidRDefault="00D030D8" w:rsidP="00FC672A">
            <w:pPr>
              <w:jc w:val="center"/>
              <w:rPr>
                <w:rFonts w:ascii="Arial" w:hAnsi="Arial" w:cs="Arial"/>
                <w:b/>
              </w:rPr>
            </w:pPr>
            <w:r>
              <w:rPr>
                <w:rFonts w:ascii="Arial" w:hAnsi="Arial" w:cs="Arial"/>
                <w:b/>
              </w:rPr>
              <w:t>Resol. 056</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lo solicitado mediante Resolución de Cámara Nº 433/24.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57 </w:t>
            </w:r>
            <w:r w:rsidR="00887731">
              <w:rPr>
                <w:rFonts w:ascii="Arial" w:hAnsi="Arial" w:cs="Arial"/>
              </w:rPr>
              <w:t>A</w:t>
            </w:r>
            <w:r>
              <w:rPr>
                <w:rFonts w:ascii="Arial" w:hAnsi="Arial" w:cs="Arial"/>
              </w:rPr>
              <w:t>s.</w:t>
            </w:r>
            <w:r w:rsidR="00887731">
              <w:rPr>
                <w:rFonts w:ascii="Arial" w:hAnsi="Arial" w:cs="Arial"/>
              </w:rPr>
              <w:t xml:space="preserve"> N° 716/24</w:t>
            </w:r>
          </w:p>
          <w:p w:rsidR="006062B6" w:rsidRDefault="006062B6" w:rsidP="00BF41BD">
            <w:pPr>
              <w:jc w:val="center"/>
              <w:rPr>
                <w:rFonts w:ascii="Arial" w:hAnsi="Arial" w:cs="Arial"/>
                <w:b/>
              </w:rPr>
            </w:pPr>
          </w:p>
          <w:p w:rsidR="00887731" w:rsidRPr="00171E89" w:rsidRDefault="00D030D8" w:rsidP="00BF41BD">
            <w:pPr>
              <w:jc w:val="center"/>
              <w:rPr>
                <w:rFonts w:ascii="Arial" w:hAnsi="Arial" w:cs="Arial"/>
                <w:b/>
              </w:rPr>
            </w:pPr>
            <w:r>
              <w:rPr>
                <w:rFonts w:ascii="Arial" w:hAnsi="Arial" w:cs="Arial"/>
                <w:b/>
              </w:rPr>
              <w:t>Resol. 057</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143/24 adjuntando Dto. Provincial N° 2967/24, por el cual se ratifica el convenio de colaboración registrado bajo el N° 25.924 suscripto entre la Secretaría Nacional de Niñez, Adolescencia y Familia del Ministerio de Capital Humano de la Nación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58 </w:t>
            </w:r>
            <w:r w:rsidR="00887731">
              <w:rPr>
                <w:rFonts w:ascii="Arial" w:hAnsi="Arial" w:cs="Arial"/>
              </w:rPr>
              <w:t>A</w:t>
            </w:r>
            <w:r>
              <w:rPr>
                <w:rFonts w:ascii="Arial" w:hAnsi="Arial" w:cs="Arial"/>
              </w:rPr>
              <w:t>s.</w:t>
            </w:r>
            <w:r w:rsidR="00887731">
              <w:rPr>
                <w:rFonts w:ascii="Arial" w:hAnsi="Arial" w:cs="Arial"/>
              </w:rPr>
              <w:t xml:space="preserve"> N° 001/25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058</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 xml:space="preserve">P.E.P. Nota N° 148/24 adjuntando Dto. Provincial N° 3082/24, por el cual se ratifica el convenio de cooperación </w:t>
            </w:r>
            <w:proofErr w:type="spellStart"/>
            <w:r>
              <w:rPr>
                <w:rFonts w:ascii="Arial" w:hAnsi="Arial" w:cs="Arial"/>
              </w:rPr>
              <w:t>interjurisdiccional</w:t>
            </w:r>
            <w:proofErr w:type="spellEnd"/>
            <w:r>
              <w:rPr>
                <w:rFonts w:ascii="Arial" w:hAnsi="Arial" w:cs="Arial"/>
              </w:rPr>
              <w:t>, registrado bajo el N° 26.051, suscripto entre el gobierno de la Ciudad Autónoma de Buenos Aires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59 </w:t>
            </w:r>
            <w:r w:rsidR="00887731">
              <w:rPr>
                <w:rFonts w:ascii="Arial" w:hAnsi="Arial" w:cs="Arial"/>
              </w:rPr>
              <w:t>A</w:t>
            </w:r>
            <w:r>
              <w:rPr>
                <w:rFonts w:ascii="Arial" w:hAnsi="Arial" w:cs="Arial"/>
              </w:rPr>
              <w:t>s.</w:t>
            </w:r>
            <w:r w:rsidR="00887731">
              <w:rPr>
                <w:rFonts w:ascii="Arial" w:hAnsi="Arial" w:cs="Arial"/>
              </w:rPr>
              <w:t xml:space="preserve"> N° 002/25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059</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150/24 adjuntando Dto. Provincial N° 3125/24, por el cual se ratifica el convenio específico para el área de formación práctica de las maestrías en estudios antárticos y en políticas públicas para el desarrollo territorial, registrado bajo el N° 26.040, suscripto entre la Universidad Nacional de Tierra del Fuego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lastRenderedPageBreak/>
              <w:t xml:space="preserve">O.D. N° 60 </w:t>
            </w:r>
            <w:r w:rsidR="00887731">
              <w:rPr>
                <w:rFonts w:ascii="Arial" w:hAnsi="Arial" w:cs="Arial"/>
              </w:rPr>
              <w:t>A</w:t>
            </w:r>
            <w:r>
              <w:rPr>
                <w:rFonts w:ascii="Arial" w:hAnsi="Arial" w:cs="Arial"/>
              </w:rPr>
              <w:t>s.</w:t>
            </w:r>
            <w:r w:rsidR="00887731">
              <w:rPr>
                <w:rFonts w:ascii="Arial" w:hAnsi="Arial" w:cs="Arial"/>
              </w:rPr>
              <w:t xml:space="preserve"> Nº 005/25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060</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04/25 adjuntando Dto. Provincial 39/25, ratificando la adenda al tercer Convenio Ampliatorio al Convenio Marco 2024 de Cooperación y Asistencia Técnica, registrado bajo el Nº 26.045, suscripto entre el INDEC y el IPIEC.</w:t>
            </w:r>
          </w:p>
          <w:p w:rsidR="00887731" w:rsidRDefault="00887731" w:rsidP="002C28C2">
            <w:pPr>
              <w:pStyle w:val="Sinespaciado"/>
              <w:tabs>
                <w:tab w:val="left" w:pos="7512"/>
                <w:tab w:val="left" w:pos="8353"/>
              </w:tabs>
              <w:ind w:right="62"/>
              <w:jc w:val="both"/>
              <w:rPr>
                <w:rFonts w:ascii="Arial" w:hAnsi="Arial" w:cs="Arial"/>
              </w:rPr>
            </w:pPr>
          </w:p>
          <w:p w:rsidR="00643074" w:rsidRDefault="00643074" w:rsidP="002C28C2">
            <w:pPr>
              <w:pStyle w:val="Sinespaciado"/>
              <w:tabs>
                <w:tab w:val="left" w:pos="7512"/>
                <w:tab w:val="left" w:pos="8353"/>
              </w:tabs>
              <w:ind w:right="62"/>
              <w:jc w:val="both"/>
              <w:rPr>
                <w:rFonts w:ascii="Arial" w:hAnsi="Arial" w:cs="Arial"/>
              </w:rPr>
            </w:pPr>
          </w:p>
          <w:p w:rsidR="00643074" w:rsidRDefault="00643074" w:rsidP="002C28C2">
            <w:pPr>
              <w:pStyle w:val="Sinespaciado"/>
              <w:tabs>
                <w:tab w:val="left" w:pos="7512"/>
                <w:tab w:val="left" w:pos="8353"/>
              </w:tabs>
              <w:ind w:right="62"/>
              <w:jc w:val="both"/>
              <w:rPr>
                <w:rFonts w:ascii="Arial" w:hAnsi="Arial" w:cs="Arial"/>
              </w:rPr>
            </w:pPr>
          </w:p>
          <w:p w:rsidR="00643074" w:rsidRDefault="00643074" w:rsidP="002C28C2">
            <w:pPr>
              <w:pStyle w:val="Sinespaciado"/>
              <w:tabs>
                <w:tab w:val="left" w:pos="7512"/>
                <w:tab w:val="left" w:pos="8353"/>
              </w:tabs>
              <w:ind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61 </w:t>
            </w:r>
            <w:r w:rsidR="00887731">
              <w:rPr>
                <w:rFonts w:ascii="Arial" w:hAnsi="Arial" w:cs="Arial"/>
              </w:rPr>
              <w:t>A</w:t>
            </w:r>
            <w:r>
              <w:rPr>
                <w:rFonts w:ascii="Arial" w:hAnsi="Arial" w:cs="Arial"/>
              </w:rPr>
              <w:t>s.</w:t>
            </w:r>
            <w:r w:rsidR="00887731">
              <w:rPr>
                <w:rFonts w:ascii="Arial" w:hAnsi="Arial" w:cs="Arial"/>
              </w:rPr>
              <w:t xml:space="preserve"> Nº 008</w:t>
            </w:r>
            <w:r w:rsidR="00887731" w:rsidRPr="00853030">
              <w:rPr>
                <w:rFonts w:ascii="Arial" w:hAnsi="Arial" w:cs="Arial"/>
              </w:rPr>
              <w:t>/25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061</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05/25 adjuntando Dto. Provincial N° 93/25, por el cual se ratifica el convenio marco de colaboración e intercambio de información para la utilización del “Libro de Sueldos Digital”, registrado bajo el N° 26.025, suscripto entre la Administración Federal de Ingresos Públicos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62 </w:t>
            </w:r>
            <w:r w:rsidR="00887731">
              <w:rPr>
                <w:rFonts w:ascii="Arial" w:hAnsi="Arial" w:cs="Arial"/>
              </w:rPr>
              <w:t>A</w:t>
            </w:r>
            <w:r>
              <w:rPr>
                <w:rFonts w:ascii="Arial" w:hAnsi="Arial" w:cs="Arial"/>
              </w:rPr>
              <w:t>s.</w:t>
            </w:r>
            <w:r w:rsidR="00887731">
              <w:rPr>
                <w:rFonts w:ascii="Arial" w:hAnsi="Arial" w:cs="Arial"/>
              </w:rPr>
              <w:t xml:space="preserve"> Nº 010/25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062</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07/25 adjuntando Decreto provincial Nº 130/25 por el cual se ratifica la Adenda al Convenio Marco – Compromiso de Trabajo Periódico, registrado bajo el Nº 26.153, suscripto entre la Agencia Nacional de Discapacidad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63 </w:t>
            </w:r>
            <w:r w:rsidR="00887731">
              <w:rPr>
                <w:rFonts w:ascii="Arial" w:hAnsi="Arial" w:cs="Arial"/>
              </w:rPr>
              <w:t>A</w:t>
            </w:r>
            <w:r>
              <w:rPr>
                <w:rFonts w:ascii="Arial" w:hAnsi="Arial" w:cs="Arial"/>
              </w:rPr>
              <w:t>s.</w:t>
            </w:r>
            <w:r w:rsidR="00887731">
              <w:rPr>
                <w:rFonts w:ascii="Arial" w:hAnsi="Arial" w:cs="Arial"/>
              </w:rPr>
              <w:t xml:space="preserve"> Nº 011/25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063</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09/25 adjuntando Decreto provincial Nº 176/25 por el cual se ratifica el Convenio de Colaboración, registrado bajo el Nº 25.923, suscripto entre la Secretaría Nacional de Niñez, Adolescencia y Familia del Ministerio de Capital Humano de la Nación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64 </w:t>
            </w:r>
            <w:r w:rsidR="00887731">
              <w:rPr>
                <w:rFonts w:ascii="Arial" w:hAnsi="Arial" w:cs="Arial"/>
              </w:rPr>
              <w:t>A</w:t>
            </w:r>
            <w:r>
              <w:rPr>
                <w:rFonts w:ascii="Arial" w:hAnsi="Arial" w:cs="Arial"/>
              </w:rPr>
              <w:t>s.</w:t>
            </w:r>
            <w:r w:rsidR="00887731">
              <w:rPr>
                <w:rFonts w:ascii="Arial" w:hAnsi="Arial" w:cs="Arial"/>
              </w:rPr>
              <w:t xml:space="preserve"> Nº 012/25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064</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10/25 adjuntando Decreto provincial Nº 202/25 por el cual se ratifica la Adenda al Convenio de Financiamiento para el Desarrollo de Cadenas de Valor, registrado bajo el Nº 26.154, suscripto entre el Consejo Federal de Inversiones (C.F.I.)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65 </w:t>
            </w:r>
            <w:r w:rsidR="00887731">
              <w:rPr>
                <w:rFonts w:ascii="Arial" w:hAnsi="Arial" w:cs="Arial"/>
              </w:rPr>
              <w:t>A</w:t>
            </w:r>
            <w:r>
              <w:rPr>
                <w:rFonts w:ascii="Arial" w:hAnsi="Arial" w:cs="Arial"/>
              </w:rPr>
              <w:t>s.</w:t>
            </w:r>
            <w:r w:rsidR="00887731">
              <w:rPr>
                <w:rFonts w:ascii="Arial" w:hAnsi="Arial" w:cs="Arial"/>
              </w:rPr>
              <w:t xml:space="preserve"> N° 004/25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065</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03/25 adjuntando Dto. Provincial N° 3090/24, por el cual se informa el traslado del Señor Gobernador según lo establecido en el art. 131 de la Constitución Provincial.</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66 </w:t>
            </w:r>
            <w:r w:rsidR="00887731">
              <w:rPr>
                <w:rFonts w:ascii="Arial" w:hAnsi="Arial" w:cs="Arial"/>
              </w:rPr>
              <w:t>A</w:t>
            </w:r>
            <w:r>
              <w:rPr>
                <w:rFonts w:ascii="Arial" w:hAnsi="Arial" w:cs="Arial"/>
              </w:rPr>
              <w:t>s.</w:t>
            </w:r>
            <w:r w:rsidR="00887731">
              <w:rPr>
                <w:rFonts w:ascii="Arial" w:hAnsi="Arial" w:cs="Arial"/>
              </w:rPr>
              <w:t xml:space="preserve"> Nº 016/25</w:t>
            </w:r>
          </w:p>
          <w:p w:rsidR="00887731" w:rsidRPr="00F15445" w:rsidRDefault="00D030D8" w:rsidP="00BF41BD">
            <w:pPr>
              <w:jc w:val="center"/>
              <w:rPr>
                <w:rFonts w:ascii="Arial" w:hAnsi="Arial" w:cs="Arial"/>
                <w:b/>
              </w:rPr>
            </w:pPr>
            <w:r>
              <w:rPr>
                <w:rFonts w:ascii="Arial" w:hAnsi="Arial" w:cs="Arial"/>
                <w:b/>
              </w:rPr>
              <w:t>Resol. 066</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013/25 adjuntando Decreto provincial 280/25 prorrogando el traslado del señor Gobernador según lo establecido en el artículo 131 de la Constitución Provincial.</w:t>
            </w:r>
          </w:p>
          <w:p w:rsidR="00887731" w:rsidRDefault="00887731" w:rsidP="002C28C2">
            <w:pPr>
              <w:pStyle w:val="Sinespaciado"/>
              <w:tabs>
                <w:tab w:val="left" w:pos="7512"/>
                <w:tab w:val="left" w:pos="8353"/>
              </w:tabs>
              <w:ind w:left="91" w:right="62"/>
              <w:jc w:val="both"/>
              <w:rPr>
                <w:rFonts w:ascii="Arial" w:hAnsi="Arial" w:cs="Arial"/>
              </w:rPr>
            </w:pPr>
          </w:p>
        </w:tc>
      </w:tr>
      <w:tr w:rsidR="00AF1A07" w:rsidRPr="00E51078" w:rsidTr="00643074">
        <w:tc>
          <w:tcPr>
            <w:tcW w:w="2836" w:type="dxa"/>
          </w:tcPr>
          <w:p w:rsidR="00AF1A07" w:rsidRDefault="007E7B5A" w:rsidP="00FC672A">
            <w:pPr>
              <w:jc w:val="center"/>
              <w:rPr>
                <w:rFonts w:ascii="Arial" w:hAnsi="Arial" w:cs="Arial"/>
              </w:rPr>
            </w:pPr>
            <w:r>
              <w:rPr>
                <w:rFonts w:ascii="Arial" w:hAnsi="Arial" w:cs="Arial"/>
              </w:rPr>
              <w:t xml:space="preserve">O.D. N° 67 </w:t>
            </w:r>
            <w:r w:rsidR="00AF1A07">
              <w:rPr>
                <w:rFonts w:ascii="Arial" w:hAnsi="Arial" w:cs="Arial"/>
              </w:rPr>
              <w:t>A</w:t>
            </w:r>
            <w:r>
              <w:rPr>
                <w:rFonts w:ascii="Arial" w:hAnsi="Arial" w:cs="Arial"/>
              </w:rPr>
              <w:t>s.</w:t>
            </w:r>
            <w:r w:rsidR="00AF1A07">
              <w:rPr>
                <w:rFonts w:ascii="Arial" w:hAnsi="Arial" w:cs="Arial"/>
              </w:rPr>
              <w:t xml:space="preserve"> N° 003/25</w:t>
            </w:r>
          </w:p>
          <w:p w:rsidR="00AF1A07" w:rsidRDefault="00AF1A07" w:rsidP="00FC672A">
            <w:pPr>
              <w:jc w:val="center"/>
              <w:rPr>
                <w:rFonts w:ascii="Arial" w:hAnsi="Arial" w:cs="Arial"/>
                <w:b/>
              </w:rPr>
            </w:pPr>
          </w:p>
          <w:p w:rsidR="00D030D8" w:rsidRPr="00687A17" w:rsidRDefault="00D030D8" w:rsidP="00FC672A">
            <w:pPr>
              <w:jc w:val="center"/>
              <w:rPr>
                <w:rFonts w:ascii="Arial" w:hAnsi="Arial" w:cs="Arial"/>
                <w:b/>
              </w:rPr>
            </w:pPr>
            <w:r>
              <w:rPr>
                <w:rFonts w:ascii="Arial" w:hAnsi="Arial" w:cs="Arial"/>
                <w:b/>
              </w:rPr>
              <w:t>Resol. 067</w:t>
            </w:r>
            <w:r w:rsidRPr="00D030D8">
              <w:rPr>
                <w:rFonts w:ascii="Arial" w:hAnsi="Arial" w:cs="Arial"/>
                <w:b/>
              </w:rPr>
              <w:t>/25</w:t>
            </w:r>
          </w:p>
        </w:tc>
        <w:tc>
          <w:tcPr>
            <w:tcW w:w="7790" w:type="dxa"/>
          </w:tcPr>
          <w:p w:rsidR="00AF1A07" w:rsidRDefault="00AF1A07" w:rsidP="00AF1A07">
            <w:pPr>
              <w:pStyle w:val="Sinespaciado"/>
              <w:tabs>
                <w:tab w:val="left" w:pos="8353"/>
              </w:tabs>
              <w:ind w:left="91"/>
              <w:jc w:val="both"/>
              <w:rPr>
                <w:rFonts w:ascii="Arial" w:hAnsi="Arial" w:cs="Arial"/>
              </w:rPr>
            </w:pPr>
            <w:r>
              <w:rPr>
                <w:rFonts w:ascii="Arial" w:hAnsi="Arial" w:cs="Arial"/>
              </w:rPr>
              <w:t>P.E.P. Nota N° 02/25 adjuntando Dto. Provincial N° 008/25, por el cual se veta parcialmente el proyecto de ley sancionado por la Legislatura Provincial en la Sesión Ordinaria del día 11 de diciembre de 2024 referente a la “Concientización de los efectos nocivos por exposición prolongada a la radiación solar y prevención del cáncer de piel”.</w:t>
            </w:r>
          </w:p>
          <w:p w:rsidR="00AF1A07" w:rsidRDefault="00AF1A07" w:rsidP="00AF1A07">
            <w:pPr>
              <w:pStyle w:val="Sinespaciado"/>
              <w:tabs>
                <w:tab w:val="left" w:pos="2459"/>
              </w:tabs>
              <w:ind w:left="91"/>
              <w:jc w:val="both"/>
              <w:rPr>
                <w:rFonts w:ascii="Arial" w:hAnsi="Arial" w:cs="Arial"/>
              </w:rPr>
            </w:pPr>
            <w:r>
              <w:rPr>
                <w:rFonts w:ascii="Arial" w:hAnsi="Arial" w:cs="Arial"/>
              </w:rPr>
              <w:tab/>
            </w:r>
          </w:p>
        </w:tc>
      </w:tr>
      <w:tr w:rsidR="00AF1A07" w:rsidRPr="00E51078" w:rsidTr="00643074">
        <w:tc>
          <w:tcPr>
            <w:tcW w:w="2836" w:type="dxa"/>
          </w:tcPr>
          <w:p w:rsidR="00AF1A07" w:rsidRDefault="007E7B5A" w:rsidP="00111EE6">
            <w:pPr>
              <w:jc w:val="center"/>
              <w:rPr>
                <w:rFonts w:ascii="Arial" w:hAnsi="Arial" w:cs="Arial"/>
              </w:rPr>
            </w:pPr>
            <w:r>
              <w:rPr>
                <w:rFonts w:ascii="Arial" w:hAnsi="Arial" w:cs="Arial"/>
              </w:rPr>
              <w:t xml:space="preserve">O.D. N° 68 </w:t>
            </w:r>
            <w:r w:rsidR="00AF1A07">
              <w:rPr>
                <w:rFonts w:ascii="Arial" w:hAnsi="Arial" w:cs="Arial"/>
              </w:rPr>
              <w:t>A</w:t>
            </w:r>
            <w:r>
              <w:rPr>
                <w:rFonts w:ascii="Arial" w:hAnsi="Arial" w:cs="Arial"/>
              </w:rPr>
              <w:t>s.</w:t>
            </w:r>
            <w:r w:rsidR="00AF1A07">
              <w:rPr>
                <w:rFonts w:ascii="Arial" w:hAnsi="Arial" w:cs="Arial"/>
              </w:rPr>
              <w:t xml:space="preserve"> N° 020/25</w:t>
            </w:r>
          </w:p>
          <w:p w:rsidR="00AF1A07" w:rsidRDefault="00AF1A07" w:rsidP="00111EE6">
            <w:pPr>
              <w:jc w:val="center"/>
              <w:rPr>
                <w:rFonts w:ascii="Arial" w:hAnsi="Arial" w:cs="Arial"/>
              </w:rPr>
            </w:pPr>
          </w:p>
          <w:p w:rsidR="00D030D8" w:rsidRDefault="009A7851" w:rsidP="00111EE6">
            <w:pPr>
              <w:jc w:val="center"/>
              <w:rPr>
                <w:rFonts w:ascii="Arial" w:hAnsi="Arial" w:cs="Arial"/>
              </w:rPr>
            </w:pPr>
            <w:proofErr w:type="spellStart"/>
            <w:r>
              <w:rPr>
                <w:rFonts w:ascii="Arial" w:hAnsi="Arial" w:cs="Arial"/>
                <w:b/>
              </w:rPr>
              <w:t>Decla</w:t>
            </w:r>
            <w:proofErr w:type="spellEnd"/>
            <w:r>
              <w:rPr>
                <w:rFonts w:ascii="Arial" w:hAnsi="Arial" w:cs="Arial"/>
                <w:b/>
              </w:rPr>
              <w:t>.</w:t>
            </w:r>
            <w:r w:rsidR="00D030D8">
              <w:rPr>
                <w:rFonts w:ascii="Arial" w:hAnsi="Arial" w:cs="Arial"/>
                <w:b/>
              </w:rPr>
              <w:t xml:space="preserve"> 0</w:t>
            </w:r>
            <w:r>
              <w:rPr>
                <w:rFonts w:ascii="Arial" w:hAnsi="Arial" w:cs="Arial"/>
                <w:b/>
              </w:rPr>
              <w:t>04</w:t>
            </w:r>
            <w:r w:rsidR="00D030D8" w:rsidRPr="00D030D8">
              <w:rPr>
                <w:rFonts w:ascii="Arial" w:hAnsi="Arial" w:cs="Arial"/>
                <w:b/>
              </w:rPr>
              <w:t>/25</w:t>
            </w:r>
          </w:p>
        </w:tc>
        <w:tc>
          <w:tcPr>
            <w:tcW w:w="7790" w:type="dxa"/>
          </w:tcPr>
          <w:p w:rsidR="00AF1A07" w:rsidRDefault="00AF1A07" w:rsidP="002C28C2">
            <w:pPr>
              <w:pStyle w:val="Sinespaciado"/>
              <w:tabs>
                <w:tab w:val="left" w:pos="7512"/>
                <w:tab w:val="left" w:pos="8353"/>
              </w:tabs>
              <w:ind w:left="91" w:right="62"/>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de Declaración instando al Poder Ejecutivo Nacional gestionar la instalación de postes S.O.S. y la ampliación de cobertura de telefonía móvil en toda la traza de la ruta nacional N° 3 en el ámbito de la Provincia.</w:t>
            </w:r>
          </w:p>
          <w:p w:rsidR="00AF1A07" w:rsidRDefault="00AF1A07" w:rsidP="002C28C2">
            <w:pPr>
              <w:pStyle w:val="Sinespaciado"/>
              <w:tabs>
                <w:tab w:val="left" w:pos="7512"/>
                <w:tab w:val="left" w:pos="8353"/>
              </w:tabs>
              <w:ind w:left="91" w:right="273"/>
              <w:jc w:val="both"/>
              <w:rPr>
                <w:rFonts w:ascii="Arial" w:hAnsi="Arial" w:cs="Arial"/>
              </w:rPr>
            </w:pPr>
          </w:p>
        </w:tc>
      </w:tr>
      <w:tr w:rsidR="00AF1A07" w:rsidRPr="00E51078" w:rsidTr="00643074">
        <w:tc>
          <w:tcPr>
            <w:tcW w:w="2836" w:type="dxa"/>
          </w:tcPr>
          <w:p w:rsidR="00AF1A07" w:rsidRDefault="007E7B5A" w:rsidP="00111EE6">
            <w:pPr>
              <w:jc w:val="center"/>
              <w:rPr>
                <w:rFonts w:ascii="Arial" w:hAnsi="Arial" w:cs="Arial"/>
              </w:rPr>
            </w:pPr>
            <w:r>
              <w:rPr>
                <w:rFonts w:ascii="Arial" w:hAnsi="Arial" w:cs="Arial"/>
              </w:rPr>
              <w:t xml:space="preserve">O.D. N° 69 </w:t>
            </w:r>
            <w:r w:rsidR="00AF1A07">
              <w:rPr>
                <w:rFonts w:ascii="Arial" w:hAnsi="Arial" w:cs="Arial"/>
              </w:rPr>
              <w:t>A</w:t>
            </w:r>
            <w:r>
              <w:rPr>
                <w:rFonts w:ascii="Arial" w:hAnsi="Arial" w:cs="Arial"/>
              </w:rPr>
              <w:t>s.</w:t>
            </w:r>
            <w:r w:rsidR="00AF1A07">
              <w:rPr>
                <w:rFonts w:ascii="Arial" w:hAnsi="Arial" w:cs="Arial"/>
              </w:rPr>
              <w:t xml:space="preserve"> N° 062/25</w:t>
            </w:r>
          </w:p>
          <w:p w:rsidR="00C428A8" w:rsidRDefault="00C428A8" w:rsidP="00111EE6">
            <w:pPr>
              <w:jc w:val="center"/>
              <w:rPr>
                <w:rFonts w:ascii="Arial" w:hAnsi="Arial" w:cs="Arial"/>
              </w:rPr>
            </w:pPr>
          </w:p>
          <w:p w:rsidR="00C428A8" w:rsidRPr="00C428A8" w:rsidRDefault="00C428A8" w:rsidP="00111EE6">
            <w:pPr>
              <w:jc w:val="center"/>
              <w:rPr>
                <w:rFonts w:ascii="Arial" w:hAnsi="Arial" w:cs="Arial"/>
                <w:b/>
              </w:rPr>
            </w:pPr>
            <w:proofErr w:type="spellStart"/>
            <w:r w:rsidRPr="00C428A8">
              <w:rPr>
                <w:rFonts w:ascii="Arial" w:hAnsi="Arial" w:cs="Arial"/>
                <w:b/>
              </w:rPr>
              <w:t>Decla</w:t>
            </w:r>
            <w:proofErr w:type="spellEnd"/>
            <w:r w:rsidRPr="00C428A8">
              <w:rPr>
                <w:rFonts w:ascii="Arial" w:hAnsi="Arial" w:cs="Arial"/>
                <w:b/>
              </w:rPr>
              <w:t>. 001/25</w:t>
            </w:r>
          </w:p>
          <w:p w:rsidR="00AF1A07" w:rsidRPr="005C620E" w:rsidRDefault="00AF1A07" w:rsidP="00111EE6">
            <w:pPr>
              <w:jc w:val="center"/>
              <w:rPr>
                <w:rFonts w:ascii="Arial" w:hAnsi="Arial" w:cs="Arial"/>
                <w:b/>
              </w:rPr>
            </w:pPr>
          </w:p>
        </w:tc>
        <w:tc>
          <w:tcPr>
            <w:tcW w:w="7790" w:type="dxa"/>
          </w:tcPr>
          <w:p w:rsidR="00AF1A07" w:rsidRDefault="00AF1A07" w:rsidP="002C28C2">
            <w:pPr>
              <w:pStyle w:val="Sinespaciado"/>
              <w:tabs>
                <w:tab w:val="left" w:pos="7512"/>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Declaración expresando su rechazo a la publicación “El iceberg más grande del mundo encalla cerca de una de las islas reclamadas por la Argentina a Gran Bretaña”.</w:t>
            </w:r>
          </w:p>
          <w:p w:rsidR="00AF1A07" w:rsidRDefault="00AF1A07" w:rsidP="002C28C2">
            <w:pPr>
              <w:pStyle w:val="Sinespaciado"/>
              <w:tabs>
                <w:tab w:val="left" w:pos="7512"/>
                <w:tab w:val="left" w:pos="8353"/>
              </w:tabs>
              <w:ind w:left="91" w:right="62"/>
              <w:jc w:val="both"/>
              <w:rPr>
                <w:rFonts w:ascii="Arial" w:hAnsi="Arial" w:cs="Arial"/>
              </w:rPr>
            </w:pPr>
          </w:p>
        </w:tc>
      </w:tr>
      <w:tr w:rsidR="00AF1A07" w:rsidRPr="00E51078" w:rsidTr="00643074">
        <w:tc>
          <w:tcPr>
            <w:tcW w:w="2836" w:type="dxa"/>
          </w:tcPr>
          <w:p w:rsidR="00AF1A07" w:rsidRPr="00437EF2" w:rsidRDefault="007E7B5A" w:rsidP="00FC672A">
            <w:pPr>
              <w:jc w:val="center"/>
              <w:rPr>
                <w:rFonts w:ascii="Arial" w:hAnsi="Arial" w:cs="Arial"/>
                <w:b/>
              </w:rPr>
            </w:pPr>
            <w:r>
              <w:rPr>
                <w:rFonts w:ascii="Arial" w:hAnsi="Arial" w:cs="Arial"/>
              </w:rPr>
              <w:lastRenderedPageBreak/>
              <w:t xml:space="preserve">O.D. N° 70 </w:t>
            </w:r>
            <w:r w:rsidR="00AF1A07">
              <w:rPr>
                <w:rFonts w:ascii="Arial" w:hAnsi="Arial" w:cs="Arial"/>
              </w:rPr>
              <w:t>A</w:t>
            </w:r>
            <w:r>
              <w:rPr>
                <w:rFonts w:ascii="Arial" w:hAnsi="Arial" w:cs="Arial"/>
              </w:rPr>
              <w:t>s.</w:t>
            </w:r>
            <w:r w:rsidR="00AF1A07">
              <w:rPr>
                <w:rFonts w:ascii="Arial" w:hAnsi="Arial" w:cs="Arial"/>
              </w:rPr>
              <w:t xml:space="preserve"> Nº 105/25</w:t>
            </w:r>
          </w:p>
          <w:p w:rsidR="00AF1A07" w:rsidRDefault="00AF1A07"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069</w:t>
            </w:r>
            <w:r w:rsidRPr="00D030D8">
              <w:rPr>
                <w:rFonts w:ascii="Arial" w:hAnsi="Arial" w:cs="Arial"/>
                <w:b/>
              </w:rPr>
              <w:t>/25</w:t>
            </w:r>
          </w:p>
        </w:tc>
        <w:tc>
          <w:tcPr>
            <w:tcW w:w="7790" w:type="dxa"/>
          </w:tcPr>
          <w:p w:rsidR="00AF1A07" w:rsidRDefault="00AF1A07" w:rsidP="00FC672A">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del Con</w:t>
            </w:r>
            <w:r w:rsidR="007E7B5A">
              <w:rPr>
                <w:rFonts w:ascii="Arial" w:hAnsi="Arial" w:cs="Arial"/>
              </w:rPr>
              <w:t>sejo Asesor Observatorio Cuestió</w:t>
            </w:r>
            <w:r>
              <w:rPr>
                <w:rFonts w:ascii="Arial" w:hAnsi="Arial" w:cs="Arial"/>
              </w:rPr>
              <w:t>n Malvinas (Ley Provincial 836).</w:t>
            </w:r>
          </w:p>
          <w:p w:rsidR="00AF1A07" w:rsidRDefault="00AF1A07" w:rsidP="00FC672A">
            <w:pPr>
              <w:pStyle w:val="Sinespaciado"/>
              <w:tabs>
                <w:tab w:val="left" w:pos="8353"/>
              </w:tabs>
              <w:ind w:left="91" w:right="273"/>
              <w:jc w:val="both"/>
              <w:rPr>
                <w:rFonts w:ascii="Arial" w:hAnsi="Arial" w:cs="Arial"/>
              </w:rPr>
            </w:pPr>
          </w:p>
        </w:tc>
      </w:tr>
      <w:tr w:rsidR="00AF1A07" w:rsidRPr="00E51078" w:rsidTr="00643074">
        <w:tc>
          <w:tcPr>
            <w:tcW w:w="2836" w:type="dxa"/>
          </w:tcPr>
          <w:p w:rsidR="00AF1A07" w:rsidRDefault="007E7B5A" w:rsidP="00FC672A">
            <w:pPr>
              <w:jc w:val="center"/>
              <w:rPr>
                <w:rFonts w:ascii="Arial" w:hAnsi="Arial" w:cs="Arial"/>
              </w:rPr>
            </w:pPr>
            <w:r>
              <w:rPr>
                <w:rFonts w:ascii="Arial" w:hAnsi="Arial" w:cs="Arial"/>
              </w:rPr>
              <w:t xml:space="preserve">O.D. N° 71 </w:t>
            </w:r>
            <w:r w:rsidR="00AF1A07">
              <w:rPr>
                <w:rFonts w:ascii="Arial" w:hAnsi="Arial" w:cs="Arial"/>
              </w:rPr>
              <w:t>A</w:t>
            </w:r>
            <w:r>
              <w:rPr>
                <w:rFonts w:ascii="Arial" w:hAnsi="Arial" w:cs="Arial"/>
              </w:rPr>
              <w:t>s.</w:t>
            </w:r>
            <w:r w:rsidR="00AF1A07">
              <w:rPr>
                <w:rFonts w:ascii="Arial" w:hAnsi="Arial" w:cs="Arial"/>
              </w:rPr>
              <w:t xml:space="preserve"> N° 109/25</w:t>
            </w:r>
          </w:p>
          <w:p w:rsidR="00AF1A07" w:rsidRPr="00B75AD9" w:rsidRDefault="00D030D8" w:rsidP="00FC672A">
            <w:pPr>
              <w:jc w:val="center"/>
              <w:rPr>
                <w:rFonts w:ascii="Arial" w:hAnsi="Arial" w:cs="Arial"/>
                <w:b/>
              </w:rPr>
            </w:pPr>
            <w:r>
              <w:rPr>
                <w:rFonts w:ascii="Arial" w:hAnsi="Arial" w:cs="Arial"/>
                <w:b/>
              </w:rPr>
              <w:t>Resol. 070</w:t>
            </w:r>
            <w:r w:rsidRPr="00D030D8">
              <w:rPr>
                <w:rFonts w:ascii="Arial" w:hAnsi="Arial" w:cs="Arial"/>
                <w:b/>
              </w:rPr>
              <w:t>/25</w:t>
            </w:r>
          </w:p>
        </w:tc>
        <w:tc>
          <w:tcPr>
            <w:tcW w:w="7790" w:type="dxa"/>
          </w:tcPr>
          <w:p w:rsidR="00AF1A07" w:rsidRDefault="00AF1A07" w:rsidP="00FC672A">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 las Comisiones Especiales de esta Cámara.</w:t>
            </w:r>
          </w:p>
          <w:p w:rsidR="00AF1A07" w:rsidRDefault="00AF1A07" w:rsidP="00FC672A">
            <w:pPr>
              <w:pStyle w:val="Sinespaciado"/>
              <w:tabs>
                <w:tab w:val="left" w:pos="8353"/>
              </w:tabs>
              <w:ind w:left="91" w:right="273"/>
              <w:jc w:val="both"/>
              <w:rPr>
                <w:rFonts w:ascii="Arial" w:hAnsi="Arial" w:cs="Arial"/>
              </w:rPr>
            </w:pPr>
          </w:p>
        </w:tc>
      </w:tr>
      <w:tr w:rsidR="00AF1A07" w:rsidRPr="00E51078" w:rsidTr="00643074">
        <w:tc>
          <w:tcPr>
            <w:tcW w:w="2836" w:type="dxa"/>
          </w:tcPr>
          <w:p w:rsidR="00AF1A07" w:rsidRDefault="007E7B5A" w:rsidP="00FC672A">
            <w:pPr>
              <w:jc w:val="center"/>
              <w:rPr>
                <w:rFonts w:ascii="Arial" w:hAnsi="Arial" w:cs="Arial"/>
              </w:rPr>
            </w:pPr>
            <w:r>
              <w:rPr>
                <w:rFonts w:ascii="Arial" w:hAnsi="Arial" w:cs="Arial"/>
              </w:rPr>
              <w:t xml:space="preserve">O.D. N° 72 </w:t>
            </w:r>
            <w:r w:rsidR="00AF1A07">
              <w:rPr>
                <w:rFonts w:ascii="Arial" w:hAnsi="Arial" w:cs="Arial"/>
              </w:rPr>
              <w:t>A</w:t>
            </w:r>
            <w:r>
              <w:rPr>
                <w:rFonts w:ascii="Arial" w:hAnsi="Arial" w:cs="Arial"/>
              </w:rPr>
              <w:t>s.</w:t>
            </w:r>
            <w:r w:rsidR="00AF1A07">
              <w:rPr>
                <w:rFonts w:ascii="Arial" w:hAnsi="Arial" w:cs="Arial"/>
              </w:rPr>
              <w:t xml:space="preserve"> N° 115/25</w:t>
            </w:r>
          </w:p>
          <w:p w:rsidR="00AF1A07" w:rsidRPr="00B75AD9" w:rsidRDefault="00D030D8" w:rsidP="00FC672A">
            <w:pPr>
              <w:jc w:val="center"/>
              <w:rPr>
                <w:rFonts w:ascii="Arial" w:hAnsi="Arial" w:cs="Arial"/>
                <w:b/>
              </w:rPr>
            </w:pPr>
            <w:r>
              <w:rPr>
                <w:rFonts w:ascii="Arial" w:hAnsi="Arial" w:cs="Arial"/>
                <w:b/>
              </w:rPr>
              <w:t>Resol. 071</w:t>
            </w:r>
            <w:r w:rsidRPr="00D030D8">
              <w:rPr>
                <w:rFonts w:ascii="Arial" w:hAnsi="Arial" w:cs="Arial"/>
                <w:b/>
              </w:rPr>
              <w:t>/25</w:t>
            </w:r>
          </w:p>
        </w:tc>
        <w:tc>
          <w:tcPr>
            <w:tcW w:w="7790" w:type="dxa"/>
          </w:tcPr>
          <w:p w:rsidR="00AF1A07" w:rsidRDefault="00AF1A07" w:rsidP="00FC672A">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 la Sala Acusadora y Juzgadora.</w:t>
            </w:r>
          </w:p>
          <w:p w:rsidR="00AF1A07" w:rsidRDefault="00AF1A07" w:rsidP="00FC672A">
            <w:pPr>
              <w:pStyle w:val="Sinespaciado"/>
              <w:tabs>
                <w:tab w:val="left" w:pos="8353"/>
              </w:tabs>
              <w:ind w:left="91" w:right="273"/>
              <w:jc w:val="both"/>
              <w:rPr>
                <w:rFonts w:ascii="Arial" w:hAnsi="Arial" w:cs="Arial"/>
              </w:rPr>
            </w:pPr>
          </w:p>
        </w:tc>
      </w:tr>
      <w:tr w:rsidR="00EB147B" w:rsidRPr="00E51078" w:rsidTr="00643074">
        <w:tc>
          <w:tcPr>
            <w:tcW w:w="2836" w:type="dxa"/>
          </w:tcPr>
          <w:p w:rsidR="00EB147B" w:rsidRDefault="00EB147B" w:rsidP="00FC672A">
            <w:pPr>
              <w:jc w:val="center"/>
              <w:rPr>
                <w:rFonts w:ascii="Arial" w:hAnsi="Arial" w:cs="Arial"/>
              </w:rPr>
            </w:pPr>
            <w:r>
              <w:rPr>
                <w:rFonts w:ascii="Arial" w:hAnsi="Arial" w:cs="Arial"/>
              </w:rPr>
              <w:t>As. N° 117/25</w:t>
            </w:r>
          </w:p>
          <w:p w:rsidR="00EB147B" w:rsidRDefault="00EB147B" w:rsidP="00FC672A">
            <w:pPr>
              <w:jc w:val="center"/>
              <w:rPr>
                <w:rFonts w:ascii="Arial" w:hAnsi="Arial" w:cs="Arial"/>
              </w:rPr>
            </w:pPr>
          </w:p>
          <w:p w:rsidR="00EB147B" w:rsidRPr="009A7851" w:rsidRDefault="00EB147B" w:rsidP="00FC672A">
            <w:pPr>
              <w:jc w:val="center"/>
              <w:rPr>
                <w:rFonts w:ascii="Arial" w:hAnsi="Arial" w:cs="Arial"/>
                <w:b/>
              </w:rPr>
            </w:pPr>
            <w:proofErr w:type="spellStart"/>
            <w:r w:rsidRPr="009A7851">
              <w:rPr>
                <w:rFonts w:ascii="Arial" w:hAnsi="Arial" w:cs="Arial"/>
                <w:b/>
              </w:rPr>
              <w:t>Decla</w:t>
            </w:r>
            <w:proofErr w:type="spellEnd"/>
            <w:r w:rsidRPr="009A7851">
              <w:rPr>
                <w:rFonts w:ascii="Arial" w:hAnsi="Arial" w:cs="Arial"/>
                <w:b/>
              </w:rPr>
              <w:t>. 002/25</w:t>
            </w:r>
          </w:p>
        </w:tc>
        <w:tc>
          <w:tcPr>
            <w:tcW w:w="7790" w:type="dxa"/>
          </w:tcPr>
          <w:p w:rsidR="00EB147B" w:rsidRDefault="009A7851" w:rsidP="00FC672A">
            <w:pPr>
              <w:pStyle w:val="Sinespaciado"/>
              <w:tabs>
                <w:tab w:val="left" w:pos="8353"/>
              </w:tabs>
              <w:ind w:left="91" w:right="273"/>
              <w:jc w:val="both"/>
              <w:rPr>
                <w:rFonts w:ascii="Arial" w:hAnsi="Arial" w:cs="Arial"/>
              </w:rPr>
            </w:pPr>
            <w:r>
              <w:rPr>
                <w:rFonts w:ascii="Arial" w:hAnsi="Arial" w:cs="Arial"/>
              </w:rPr>
              <w:t>BLOQUE PARTIDO VERDE Proyecto de Declaración rechazando las Resoluciones N° 061/2025 y 06</w:t>
            </w:r>
            <w:r w:rsidR="0093573B">
              <w:rPr>
                <w:rFonts w:ascii="Arial" w:hAnsi="Arial" w:cs="Arial"/>
              </w:rPr>
              <w:t>2/2025 emitidas por la Administración</w:t>
            </w:r>
            <w:r>
              <w:rPr>
                <w:rFonts w:ascii="Arial" w:hAnsi="Arial" w:cs="Arial"/>
              </w:rPr>
              <w:t xml:space="preserve"> de Parques Nacionales y manifestando apoyo a guías de turismo de la Provincia.</w:t>
            </w:r>
          </w:p>
        </w:tc>
      </w:tr>
      <w:tr w:rsidR="00EB147B" w:rsidRPr="00E51078" w:rsidTr="00643074">
        <w:tc>
          <w:tcPr>
            <w:tcW w:w="2836" w:type="dxa"/>
          </w:tcPr>
          <w:p w:rsidR="00EB147B" w:rsidRDefault="00EB147B" w:rsidP="00FC672A">
            <w:pPr>
              <w:jc w:val="center"/>
              <w:rPr>
                <w:rFonts w:ascii="Arial" w:hAnsi="Arial" w:cs="Arial"/>
              </w:rPr>
            </w:pPr>
          </w:p>
        </w:tc>
        <w:tc>
          <w:tcPr>
            <w:tcW w:w="7790" w:type="dxa"/>
          </w:tcPr>
          <w:p w:rsidR="00EB147B" w:rsidRDefault="00EB147B" w:rsidP="00FC672A">
            <w:pPr>
              <w:pStyle w:val="Sinespaciado"/>
              <w:tabs>
                <w:tab w:val="left" w:pos="8353"/>
              </w:tabs>
              <w:ind w:left="91" w:right="273"/>
              <w:jc w:val="both"/>
              <w:rPr>
                <w:rFonts w:ascii="Arial" w:hAnsi="Arial" w:cs="Arial"/>
              </w:rPr>
            </w:pPr>
          </w:p>
        </w:tc>
      </w:tr>
      <w:tr w:rsidR="00EB147B" w:rsidRPr="00E51078" w:rsidTr="00643074">
        <w:tc>
          <w:tcPr>
            <w:tcW w:w="2836" w:type="dxa"/>
          </w:tcPr>
          <w:p w:rsidR="00EB147B" w:rsidRDefault="00EB147B" w:rsidP="00FC672A">
            <w:pPr>
              <w:jc w:val="center"/>
              <w:rPr>
                <w:rFonts w:ascii="Arial" w:hAnsi="Arial" w:cs="Arial"/>
              </w:rPr>
            </w:pPr>
            <w:r>
              <w:rPr>
                <w:rFonts w:ascii="Arial" w:hAnsi="Arial" w:cs="Arial"/>
              </w:rPr>
              <w:t>AS. N° 118/25</w:t>
            </w:r>
          </w:p>
          <w:p w:rsidR="00EB147B" w:rsidRDefault="00EB147B" w:rsidP="00FC672A">
            <w:pPr>
              <w:jc w:val="center"/>
              <w:rPr>
                <w:rFonts w:ascii="Arial" w:hAnsi="Arial" w:cs="Arial"/>
              </w:rPr>
            </w:pPr>
          </w:p>
          <w:p w:rsidR="00EB147B" w:rsidRPr="009A7851" w:rsidRDefault="00EB147B" w:rsidP="00FC672A">
            <w:pPr>
              <w:jc w:val="center"/>
              <w:rPr>
                <w:rFonts w:ascii="Arial" w:hAnsi="Arial" w:cs="Arial"/>
                <w:b/>
              </w:rPr>
            </w:pPr>
            <w:proofErr w:type="spellStart"/>
            <w:r w:rsidRPr="009A7851">
              <w:rPr>
                <w:rFonts w:ascii="Arial" w:hAnsi="Arial" w:cs="Arial"/>
                <w:b/>
              </w:rPr>
              <w:t>Decla</w:t>
            </w:r>
            <w:proofErr w:type="spellEnd"/>
            <w:r w:rsidRPr="009A7851">
              <w:rPr>
                <w:rFonts w:ascii="Arial" w:hAnsi="Arial" w:cs="Arial"/>
                <w:b/>
              </w:rPr>
              <w:t>. 003/25</w:t>
            </w:r>
          </w:p>
        </w:tc>
        <w:tc>
          <w:tcPr>
            <w:tcW w:w="7790" w:type="dxa"/>
          </w:tcPr>
          <w:p w:rsidR="00EB147B" w:rsidRDefault="009A7851" w:rsidP="00FC672A">
            <w:pPr>
              <w:pStyle w:val="Sinespaciado"/>
              <w:tabs>
                <w:tab w:val="left" w:pos="8353"/>
              </w:tabs>
              <w:ind w:left="91" w:right="273"/>
              <w:jc w:val="both"/>
              <w:rPr>
                <w:rFonts w:ascii="Arial" w:hAnsi="Arial" w:cs="Arial"/>
              </w:rPr>
            </w:pPr>
            <w:r>
              <w:rPr>
                <w:rFonts w:ascii="Arial" w:hAnsi="Arial" w:cs="Arial"/>
              </w:rPr>
              <w:t>BLOQUE PARTIDO PROVINCIA GRANDE Proyecto de Declaración repudiando la destrucción del monumento en homenaje a Osvaldo BAYER.</w:t>
            </w: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E7" w:rsidRDefault="001346E7">
      <w:r>
        <w:separator/>
      </w:r>
    </w:p>
  </w:endnote>
  <w:endnote w:type="continuationSeparator" w:id="0">
    <w:p w:rsidR="001346E7" w:rsidRDefault="0013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3F" w:rsidRDefault="008925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D61B40"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530FB1"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89253F">
      <w:rPr>
        <w:rStyle w:val="Nmerodepgina"/>
        <w:rFonts w:ascii="Arial" w:hAnsi="Arial" w:cs="Arial"/>
        <w:noProof/>
        <w:sz w:val="18"/>
        <w:szCs w:val="18"/>
      </w:rPr>
      <w:t>1</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 xml:space="preserve">“Las Islas Malvinas, </w:t>
    </w:r>
    <w:proofErr w:type="spellStart"/>
    <w:r w:rsidRPr="00F7181B">
      <w:rPr>
        <w:i/>
        <w:iCs/>
        <w:sz w:val="18"/>
        <w:szCs w:val="18"/>
      </w:rPr>
      <w:t>Georgias</w:t>
    </w:r>
    <w:proofErr w:type="spellEnd"/>
    <w:r w:rsidRPr="00F7181B">
      <w:rPr>
        <w:i/>
        <w:iCs/>
        <w:sz w:val="18"/>
        <w:szCs w:val="18"/>
      </w:rPr>
      <w:t xml:space="preserve">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3F" w:rsidRDefault="008925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E7" w:rsidRDefault="001346E7">
      <w:r>
        <w:separator/>
      </w:r>
    </w:p>
  </w:footnote>
  <w:footnote w:type="continuationSeparator" w:id="0">
    <w:p w:rsidR="001346E7" w:rsidRDefault="0013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3F" w:rsidRDefault="008925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Default="00530FB1" w:rsidP="00D06F3F">
    <w:pPr>
      <w:pStyle w:val="Encabezado"/>
      <w:tabs>
        <w:tab w:val="clear" w:pos="4419"/>
        <w:tab w:val="center" w:pos="5670"/>
      </w:tabs>
      <w:ind w:left="567"/>
      <w:jc w:val="right"/>
      <w:rPr>
        <w:rFonts w:ascii="Arial" w:hAnsi="Arial" w:cs="Arial"/>
        <w:sz w:val="16"/>
        <w:szCs w:val="16"/>
      </w:rPr>
    </w:pPr>
  </w:p>
  <w:p w:rsidR="0089253F" w:rsidRDefault="0089253F" w:rsidP="0089253F">
    <w:pPr>
      <w:pStyle w:val="Encabezado"/>
      <w:jc w:val="right"/>
      <w:rPr>
        <w:i/>
        <w:sz w:val="18"/>
        <w:szCs w:val="18"/>
      </w:rPr>
    </w:pPr>
    <w:r>
      <w:rPr>
        <w:i/>
        <w:sz w:val="18"/>
        <w:szCs w:val="18"/>
      </w:rPr>
      <w:t>“2025 – 60º ANIVERSARIO DE LA RESOLUCIÓN 2065 (XX) DE</w:t>
    </w:r>
  </w:p>
  <w:p w:rsidR="0089253F" w:rsidRDefault="0089253F" w:rsidP="0089253F">
    <w:pPr>
      <w:pStyle w:val="Encabezado"/>
      <w:jc w:val="right"/>
      <w:rPr>
        <w:i/>
        <w:sz w:val="18"/>
        <w:szCs w:val="18"/>
      </w:rPr>
    </w:pPr>
    <w:r>
      <w:rPr>
        <w:i/>
        <w:sz w:val="18"/>
        <w:szCs w:val="18"/>
      </w:rPr>
      <w:t>LA ASAMBLEA GENERAL DE LAS NACIONES UNIDAS SOBRE</w:t>
    </w:r>
  </w:p>
  <w:p w:rsidR="0089253F" w:rsidRDefault="0089253F" w:rsidP="0089253F">
    <w:pPr>
      <w:pStyle w:val="Encabezado"/>
      <w:jc w:val="right"/>
      <w:rPr>
        <w:i/>
        <w:sz w:val="18"/>
        <w:szCs w:val="18"/>
      </w:rPr>
    </w:pPr>
    <w:r>
      <w:rPr>
        <w:i/>
        <w:sz w:val="18"/>
        <w:szCs w:val="18"/>
      </w:rPr>
      <w:t>LA CUESTIÓN DE LAS ISLAS MALVINAS”</w:t>
    </w:r>
  </w:p>
  <w:p w:rsidR="00530FB1" w:rsidRDefault="00530FB1" w:rsidP="008E3578">
    <w:pPr>
      <w:pStyle w:val="Encabezado"/>
      <w:tabs>
        <w:tab w:val="clear" w:pos="4419"/>
        <w:tab w:val="center" w:pos="5670"/>
      </w:tabs>
      <w:ind w:left="567"/>
      <w:rPr>
        <w:rFonts w:ascii="Arial" w:hAnsi="Arial" w:cs="Arial"/>
      </w:rPr>
    </w:pPr>
    <w:bookmarkStart w:id="0" w:name="_GoBack"/>
    <w:bookmarkEnd w:id="0"/>
    <w:r>
      <w:rPr>
        <w:rFonts w:ascii="Arial" w:hAnsi="Arial" w:cs="Arial"/>
        <w:noProof/>
        <w:lang w:val="es-AR" w:eastAsia="es-AR"/>
      </w:rPr>
      <w:drawing>
        <wp:inline distT="0" distB="0" distL="0" distR="0" wp14:anchorId="728B416E" wp14:editId="635A0A4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530FB1" w:rsidP="001546B8">
    <w:pPr>
      <w:ind w:left="2268" w:hanging="2268"/>
      <w:jc w:val="both"/>
      <w:rPr>
        <w:rFonts w:ascii="Arial" w:hAnsi="Arial" w:cs="Arial"/>
        <w:sz w:val="12"/>
        <w:szCs w:val="12"/>
      </w:rPr>
    </w:pPr>
    <w:r>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3F" w:rsidRDefault="008925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8"/>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7B4"/>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6E3"/>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294"/>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2AE"/>
    <w:rsid w:val="00104CEF"/>
    <w:rsid w:val="00105D87"/>
    <w:rsid w:val="00105E98"/>
    <w:rsid w:val="001061C5"/>
    <w:rsid w:val="0010662F"/>
    <w:rsid w:val="001067AA"/>
    <w:rsid w:val="00106ACC"/>
    <w:rsid w:val="00106CF3"/>
    <w:rsid w:val="00107FAF"/>
    <w:rsid w:val="00107FE1"/>
    <w:rsid w:val="001108EB"/>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1D9"/>
    <w:rsid w:val="00115263"/>
    <w:rsid w:val="00115806"/>
    <w:rsid w:val="00115AF1"/>
    <w:rsid w:val="0011642C"/>
    <w:rsid w:val="00116651"/>
    <w:rsid w:val="001169DF"/>
    <w:rsid w:val="00117561"/>
    <w:rsid w:val="00117BC0"/>
    <w:rsid w:val="00120042"/>
    <w:rsid w:val="00120DD7"/>
    <w:rsid w:val="00120E68"/>
    <w:rsid w:val="00121116"/>
    <w:rsid w:val="00121309"/>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3F35"/>
    <w:rsid w:val="00134530"/>
    <w:rsid w:val="001346E7"/>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C04"/>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5E9"/>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A1"/>
    <w:rsid w:val="001A6D55"/>
    <w:rsid w:val="001A7307"/>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416"/>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1C6"/>
    <w:rsid w:val="002233AB"/>
    <w:rsid w:val="00224875"/>
    <w:rsid w:val="00224DE6"/>
    <w:rsid w:val="002258FC"/>
    <w:rsid w:val="00226E18"/>
    <w:rsid w:val="00227AC4"/>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120"/>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34D"/>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8C2"/>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CA2"/>
    <w:rsid w:val="002D3E52"/>
    <w:rsid w:val="002D3F30"/>
    <w:rsid w:val="002D422A"/>
    <w:rsid w:val="002D43A9"/>
    <w:rsid w:val="002D4813"/>
    <w:rsid w:val="002D4F8E"/>
    <w:rsid w:val="002D535B"/>
    <w:rsid w:val="002D53CD"/>
    <w:rsid w:val="002D6D91"/>
    <w:rsid w:val="002D7065"/>
    <w:rsid w:val="002D7A9B"/>
    <w:rsid w:val="002E03B5"/>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73D"/>
    <w:rsid w:val="0033784C"/>
    <w:rsid w:val="003402EC"/>
    <w:rsid w:val="0034054C"/>
    <w:rsid w:val="00340849"/>
    <w:rsid w:val="00341C24"/>
    <w:rsid w:val="00341F7D"/>
    <w:rsid w:val="003424A6"/>
    <w:rsid w:val="00342789"/>
    <w:rsid w:val="003428C7"/>
    <w:rsid w:val="0034337F"/>
    <w:rsid w:val="00343AF2"/>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54C"/>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0D9"/>
    <w:rsid w:val="003D4764"/>
    <w:rsid w:val="003D480E"/>
    <w:rsid w:val="003D4FE6"/>
    <w:rsid w:val="003D5F39"/>
    <w:rsid w:val="003D755F"/>
    <w:rsid w:val="003E1355"/>
    <w:rsid w:val="003E140F"/>
    <w:rsid w:val="003E1522"/>
    <w:rsid w:val="003E1924"/>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0B8"/>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343"/>
    <w:rsid w:val="00464415"/>
    <w:rsid w:val="00464661"/>
    <w:rsid w:val="00464C8A"/>
    <w:rsid w:val="004652CA"/>
    <w:rsid w:val="0046617A"/>
    <w:rsid w:val="00466972"/>
    <w:rsid w:val="0046739E"/>
    <w:rsid w:val="00467D97"/>
    <w:rsid w:val="00467E8B"/>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3B9"/>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E7E81"/>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AA2"/>
    <w:rsid w:val="004F4E47"/>
    <w:rsid w:val="004F5730"/>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110"/>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1F"/>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6D77"/>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80122"/>
    <w:rsid w:val="005809D3"/>
    <w:rsid w:val="00580ACB"/>
    <w:rsid w:val="00580CD4"/>
    <w:rsid w:val="00581318"/>
    <w:rsid w:val="00581A52"/>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87EF3"/>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4EAA"/>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6C2"/>
    <w:rsid w:val="005D29C3"/>
    <w:rsid w:val="005D3106"/>
    <w:rsid w:val="005D34FB"/>
    <w:rsid w:val="005D3606"/>
    <w:rsid w:val="005D37FA"/>
    <w:rsid w:val="005D39C4"/>
    <w:rsid w:val="005D3EC3"/>
    <w:rsid w:val="005D3EF3"/>
    <w:rsid w:val="005D413D"/>
    <w:rsid w:val="005D4210"/>
    <w:rsid w:val="005D4775"/>
    <w:rsid w:val="005D5B8B"/>
    <w:rsid w:val="005D5DB2"/>
    <w:rsid w:val="005D5E7C"/>
    <w:rsid w:val="005D66E9"/>
    <w:rsid w:val="005D680A"/>
    <w:rsid w:val="005D6AA9"/>
    <w:rsid w:val="005D7099"/>
    <w:rsid w:val="005D720C"/>
    <w:rsid w:val="005D7431"/>
    <w:rsid w:val="005D7F28"/>
    <w:rsid w:val="005D7FDD"/>
    <w:rsid w:val="005E01D2"/>
    <w:rsid w:val="005E0230"/>
    <w:rsid w:val="005E0477"/>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2B6"/>
    <w:rsid w:val="0060672C"/>
    <w:rsid w:val="0060697E"/>
    <w:rsid w:val="00606C9D"/>
    <w:rsid w:val="00606D9B"/>
    <w:rsid w:val="00606E65"/>
    <w:rsid w:val="006072E2"/>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074"/>
    <w:rsid w:val="00643B9E"/>
    <w:rsid w:val="00644E99"/>
    <w:rsid w:val="00645902"/>
    <w:rsid w:val="00646394"/>
    <w:rsid w:val="00646610"/>
    <w:rsid w:val="00646761"/>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0F85"/>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8BE"/>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2CA7"/>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44"/>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1A9D"/>
    <w:rsid w:val="00711EC2"/>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12F"/>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4F3C"/>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BC0"/>
    <w:rsid w:val="007C6F76"/>
    <w:rsid w:val="007C6FF2"/>
    <w:rsid w:val="007D003C"/>
    <w:rsid w:val="007D0538"/>
    <w:rsid w:val="007D06E5"/>
    <w:rsid w:val="007D11EC"/>
    <w:rsid w:val="007D1618"/>
    <w:rsid w:val="007D1815"/>
    <w:rsid w:val="007D1988"/>
    <w:rsid w:val="007D1FC1"/>
    <w:rsid w:val="007D217C"/>
    <w:rsid w:val="007D25BD"/>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2C3"/>
    <w:rsid w:val="007E6CD0"/>
    <w:rsid w:val="007E7B5A"/>
    <w:rsid w:val="007E7EBD"/>
    <w:rsid w:val="007F0021"/>
    <w:rsid w:val="007F133C"/>
    <w:rsid w:val="007F143B"/>
    <w:rsid w:val="007F176F"/>
    <w:rsid w:val="007F2069"/>
    <w:rsid w:val="007F2952"/>
    <w:rsid w:val="007F5162"/>
    <w:rsid w:val="007F55D4"/>
    <w:rsid w:val="007F5A60"/>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446"/>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9F9"/>
    <w:rsid w:val="00886F6E"/>
    <w:rsid w:val="00886FC6"/>
    <w:rsid w:val="008874A9"/>
    <w:rsid w:val="00887731"/>
    <w:rsid w:val="0088797C"/>
    <w:rsid w:val="00890110"/>
    <w:rsid w:val="00890ACB"/>
    <w:rsid w:val="00890B67"/>
    <w:rsid w:val="00890D38"/>
    <w:rsid w:val="0089155D"/>
    <w:rsid w:val="008919BA"/>
    <w:rsid w:val="00891A3F"/>
    <w:rsid w:val="0089203E"/>
    <w:rsid w:val="00892181"/>
    <w:rsid w:val="0089253F"/>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573B"/>
    <w:rsid w:val="00936C93"/>
    <w:rsid w:val="0093700D"/>
    <w:rsid w:val="00937E9F"/>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A7851"/>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C01"/>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69B"/>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787E"/>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DB6"/>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625"/>
    <w:rsid w:val="00A74E1E"/>
    <w:rsid w:val="00A74F3D"/>
    <w:rsid w:val="00A7532D"/>
    <w:rsid w:val="00A75531"/>
    <w:rsid w:val="00A75742"/>
    <w:rsid w:val="00A757BC"/>
    <w:rsid w:val="00A75E52"/>
    <w:rsid w:val="00A765DB"/>
    <w:rsid w:val="00A766FE"/>
    <w:rsid w:val="00A76CFE"/>
    <w:rsid w:val="00A77116"/>
    <w:rsid w:val="00A77385"/>
    <w:rsid w:val="00A77D00"/>
    <w:rsid w:val="00A80077"/>
    <w:rsid w:val="00A802A7"/>
    <w:rsid w:val="00A80634"/>
    <w:rsid w:val="00A80D0B"/>
    <w:rsid w:val="00A80D29"/>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976F4"/>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67C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07"/>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AA4"/>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4DC7"/>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467"/>
    <w:rsid w:val="00B5271E"/>
    <w:rsid w:val="00B52A08"/>
    <w:rsid w:val="00B52C8E"/>
    <w:rsid w:val="00B531FB"/>
    <w:rsid w:val="00B539DF"/>
    <w:rsid w:val="00B53AD5"/>
    <w:rsid w:val="00B53FAC"/>
    <w:rsid w:val="00B5407D"/>
    <w:rsid w:val="00B5450B"/>
    <w:rsid w:val="00B55274"/>
    <w:rsid w:val="00B55373"/>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9DB"/>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93C"/>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A5"/>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2F0E"/>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55D"/>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118"/>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8A8"/>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0B9"/>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0733"/>
    <w:rsid w:val="00CA1017"/>
    <w:rsid w:val="00CA1388"/>
    <w:rsid w:val="00CA13CF"/>
    <w:rsid w:val="00CA1570"/>
    <w:rsid w:val="00CA18F4"/>
    <w:rsid w:val="00CA1CBF"/>
    <w:rsid w:val="00CA266E"/>
    <w:rsid w:val="00CA2D0D"/>
    <w:rsid w:val="00CA3232"/>
    <w:rsid w:val="00CA3BB9"/>
    <w:rsid w:val="00CA4BA4"/>
    <w:rsid w:val="00CA5230"/>
    <w:rsid w:val="00CA7559"/>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5D6A"/>
    <w:rsid w:val="00CC6122"/>
    <w:rsid w:val="00CC690D"/>
    <w:rsid w:val="00CC77F1"/>
    <w:rsid w:val="00CD01FB"/>
    <w:rsid w:val="00CD04A7"/>
    <w:rsid w:val="00CD0914"/>
    <w:rsid w:val="00CD0A58"/>
    <w:rsid w:val="00CD0F6F"/>
    <w:rsid w:val="00CD16D3"/>
    <w:rsid w:val="00CD1787"/>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0C7E"/>
    <w:rsid w:val="00CE1B63"/>
    <w:rsid w:val="00CE1D8D"/>
    <w:rsid w:val="00CE2023"/>
    <w:rsid w:val="00CE2163"/>
    <w:rsid w:val="00CE2266"/>
    <w:rsid w:val="00CE3DC6"/>
    <w:rsid w:val="00CE3F0F"/>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30D8"/>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42E"/>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2CD2"/>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1B40"/>
    <w:rsid w:val="00D6224C"/>
    <w:rsid w:val="00D62478"/>
    <w:rsid w:val="00D624C4"/>
    <w:rsid w:val="00D6317C"/>
    <w:rsid w:val="00D632B5"/>
    <w:rsid w:val="00D635A0"/>
    <w:rsid w:val="00D640B4"/>
    <w:rsid w:val="00D64AC6"/>
    <w:rsid w:val="00D64FC9"/>
    <w:rsid w:val="00D65736"/>
    <w:rsid w:val="00D660CD"/>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7FE"/>
    <w:rsid w:val="00E14C86"/>
    <w:rsid w:val="00E15F4A"/>
    <w:rsid w:val="00E1621C"/>
    <w:rsid w:val="00E1770A"/>
    <w:rsid w:val="00E17F7D"/>
    <w:rsid w:val="00E20981"/>
    <w:rsid w:val="00E20D3C"/>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37DFB"/>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17E"/>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686"/>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756"/>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47B"/>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4C2E"/>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73C"/>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570"/>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49F"/>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241"/>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3909"/>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34780049">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2DCD-7089-4E89-A76F-41C63E33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2276</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Dalmazzo;jleviniere</dc:creator>
  <cp:lastModifiedBy>Santiago Dentone</cp:lastModifiedBy>
  <cp:revision>3</cp:revision>
  <cp:lastPrinted>2025-03-28T16:00:00Z</cp:lastPrinted>
  <dcterms:created xsi:type="dcterms:W3CDTF">2025-03-31T18:54:00Z</dcterms:created>
  <dcterms:modified xsi:type="dcterms:W3CDTF">2025-04-29T17:22:00Z</dcterms:modified>
</cp:coreProperties>
</file>