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460660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0</w:t>
      </w:r>
      <w:r w:rsidR="00C161B9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3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</w:t>
      </w:r>
      <w:r w:rsidR="00C161B9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Agosto</w:t>
      </w:r>
      <w:r w:rsidR="00B941EC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1C074B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 </w:t>
      </w:r>
      <w:r w:rsidR="007B2CBA" w:rsidRPr="001C074B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Agosto 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0604D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>Jul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io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>no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han  realizado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</w:t>
      </w:r>
      <w:r w:rsidR="00C161B9" w:rsidRPr="001C074B">
        <w:rPr>
          <w:rFonts w:ascii="Arial" w:eastAsia="Times New Roman" w:hAnsi="Arial" w:cs="Arial"/>
          <w:sz w:val="24"/>
          <w:szCs w:val="24"/>
          <w:lang w:val="es-ES" w:eastAsia="es-ES"/>
        </w:rPr>
        <w:t>reunion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esta comisión, .-</w:t>
      </w:r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941EC" w:rsidRDefault="00B941EC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060/21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en el ámbito de la Provincia el “Plan de Protección Integral a pacientes oncológicos </w:t>
      </w:r>
      <w:proofErr w:type="spellStart"/>
      <w:r w:rsidRPr="001C074B">
        <w:rPr>
          <w:rFonts w:ascii="Arial" w:hAnsi="Arial" w:cs="Arial"/>
          <w:sz w:val="24"/>
          <w:szCs w:val="24"/>
          <w:lang w:eastAsia="ar-SA"/>
        </w:rPr>
        <w:t>infanto</w:t>
      </w:r>
      <w:proofErr w:type="spellEnd"/>
      <w:r w:rsidRPr="001C074B">
        <w:rPr>
          <w:rFonts w:ascii="Arial" w:hAnsi="Arial" w:cs="Arial"/>
          <w:sz w:val="24"/>
          <w:szCs w:val="24"/>
          <w:lang w:eastAsia="ar-SA"/>
        </w:rPr>
        <w:t xml:space="preserve"> – juveniles”.</w:t>
      </w:r>
    </w:p>
    <w:p w:rsidR="00C95CB8" w:rsidRPr="001C074B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lastRenderedPageBreak/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1C074B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Pr="001C074B" w:rsidRDefault="00DF761E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Com. 1 </w:t>
      </w:r>
      <w:r w:rsidR="00F3164C" w:rsidRPr="001C074B">
        <w:rPr>
          <w:rFonts w:ascii="Arial" w:eastAsia="Calibri" w:hAnsi="Arial" w:cs="Arial"/>
          <w:b/>
          <w:sz w:val="24"/>
          <w:szCs w:val="24"/>
          <w:lang w:val="es-ES"/>
        </w:rPr>
        <w:t>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460660" w:rsidRDefault="00460660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eastAsia="ar-SA"/>
        </w:rPr>
        <w:t xml:space="preserve">128/22 </w:t>
      </w: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CAJA DE PREVISION SOCIAL Nota N° 090/22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137/22 DIRECCION PROVINCIAL DE VIALIDAD Nota N° 047/22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del art. 34 de la Ley Provincial N° 1333.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177/22 BLOQUE M.P.F.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Solidario de Emergencia para los Estibadores Portuarios (PPSEEP).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218/22</w:t>
      </w:r>
      <w:bookmarkStart w:id="0" w:name="OLE_LINK1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INSTITUTO FUEGUINO DE TURISMO Nota N° 146/22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236/22 BLOQUES U.C.R.; M.P.F.; F.D.T.-P.J.-; FORJA; JUST. PROVINCIAL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creando la Defensoría Provincial de Niñas, Niños y Adolescentes.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237/22 BLOQUE U.C.R.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Red Provincial ACV.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5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244/22 DIRECCION PROVINCIAL DE VIALIDAD Nota N° 251/22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artículo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245/22 P.E.P. Nota N° 086/22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Cuenta de Inversión correspondiente al ejercicio 2021.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284/22 P.E.P. Mensaje N° 08/22 adjuntando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autorizando al P.E.P. a realizar operaciones de crédito público para suscribir el convenio con el Fondo Nacional de Desarrollo Productivo (FONDEP), con el fin de fortalecer el otorgamiento de garantías a las Micro, Pequeñas y Medianas Empresas.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294/22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Política Provincial de Movilidad Sostenible.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3,2 y 1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301/22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Desarrollo Energético, Energía Renovable.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315/22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asignación de reconocimiento para trabajadoras y trabajadores de merenderos y comedores comunitarios.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1</w:t>
      </w:r>
    </w:p>
    <w:p w:rsidR="000810BD" w:rsidRPr="000810BD" w:rsidRDefault="000810BD" w:rsidP="000810B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316/22BLOQUE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de Nutrición y Alimentación Saludable para comedores y merenderos.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321/22 BLOQUE FORJA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Banco de Instrumentos Musicales de la Provincia.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326/22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declarando de Interés Público la prestación de servicios preventivos, asistenciales y de rehabilitación de adicciones, </w:t>
      </w:r>
      <w:proofErr w:type="spellStart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asi</w:t>
      </w:r>
      <w:proofErr w:type="spellEnd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como las acciones de prevención, asistencia, integración y amparo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lastRenderedPageBreak/>
        <w:t>social a personas con consumo problemáticos, ejecutados o brindados por organizaciones no gubernamentales, en el ámbito de la Provincia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2,1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327/22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1062.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bookmarkEnd w:id="0"/>
    <w:p w:rsidR="000810BD" w:rsidRPr="001C074B" w:rsidRDefault="000810BD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3341D4" w:rsidRPr="001C074B" w:rsidRDefault="006D0C7D" w:rsidP="00804DFC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460660">
        <w:rPr>
          <w:rFonts w:ascii="Arial" w:eastAsia="Arial" w:hAnsi="Arial" w:cs="Arial"/>
          <w:b/>
          <w:sz w:val="24"/>
          <w:szCs w:val="24"/>
          <w:lang w:val="es-ES" w:eastAsia="ar-SA"/>
        </w:rPr>
        <w:t>0</w:t>
      </w:r>
      <w:r w:rsidR="00C161B9">
        <w:rPr>
          <w:rFonts w:ascii="Arial" w:eastAsia="Arial" w:hAnsi="Arial" w:cs="Arial"/>
          <w:b/>
          <w:sz w:val="24"/>
          <w:szCs w:val="24"/>
          <w:lang w:val="es-ES" w:eastAsia="ar-SA"/>
        </w:rPr>
        <w:t>3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C161B9">
        <w:rPr>
          <w:rFonts w:ascii="Arial" w:eastAsia="Arial" w:hAnsi="Arial" w:cs="Arial"/>
          <w:b/>
          <w:sz w:val="24"/>
          <w:szCs w:val="24"/>
          <w:lang w:val="es-ES" w:eastAsia="ar-SA"/>
        </w:rPr>
        <w:t>Agosto</w:t>
      </w:r>
      <w:bookmarkStart w:id="1" w:name="_GoBack"/>
      <w:bookmarkEnd w:id="1"/>
      <w:r w:rsidR="00B941E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72" w:rsidRDefault="00BE1272" w:rsidP="00BA78FC">
      <w:pPr>
        <w:spacing w:after="0" w:line="240" w:lineRule="auto"/>
      </w:pPr>
      <w:r>
        <w:separator/>
      </w:r>
    </w:p>
  </w:endnote>
  <w:endnote w:type="continuationSeparator" w:id="0">
    <w:p w:rsidR="00BE1272" w:rsidRDefault="00BE1272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1B9" w:rsidRPr="00C161B9">
          <w:rPr>
            <w:noProof/>
            <w:lang w:val="es-ES"/>
          </w:rPr>
          <w:t>9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72" w:rsidRDefault="00BE1272" w:rsidP="00BA78FC">
      <w:pPr>
        <w:spacing w:after="0" w:line="240" w:lineRule="auto"/>
      </w:pPr>
      <w:r>
        <w:separator/>
      </w:r>
    </w:p>
  </w:footnote>
  <w:footnote w:type="continuationSeparator" w:id="0">
    <w:p w:rsidR="00BE1272" w:rsidRDefault="00BE1272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810BD"/>
    <w:rsid w:val="000F706C"/>
    <w:rsid w:val="001010CE"/>
    <w:rsid w:val="00142C70"/>
    <w:rsid w:val="0017481F"/>
    <w:rsid w:val="001C074B"/>
    <w:rsid w:val="001E4D79"/>
    <w:rsid w:val="002A5A37"/>
    <w:rsid w:val="002D7A4A"/>
    <w:rsid w:val="002E038A"/>
    <w:rsid w:val="003341D4"/>
    <w:rsid w:val="00343513"/>
    <w:rsid w:val="00343CB5"/>
    <w:rsid w:val="003478B5"/>
    <w:rsid w:val="004228DD"/>
    <w:rsid w:val="004231BD"/>
    <w:rsid w:val="00460660"/>
    <w:rsid w:val="004C1D70"/>
    <w:rsid w:val="004C5AED"/>
    <w:rsid w:val="004D5898"/>
    <w:rsid w:val="00510E31"/>
    <w:rsid w:val="005536B3"/>
    <w:rsid w:val="0056709C"/>
    <w:rsid w:val="00580E72"/>
    <w:rsid w:val="005D113E"/>
    <w:rsid w:val="005E4D5A"/>
    <w:rsid w:val="006027D6"/>
    <w:rsid w:val="006B09D6"/>
    <w:rsid w:val="006C1E6E"/>
    <w:rsid w:val="006D0C7D"/>
    <w:rsid w:val="007A233C"/>
    <w:rsid w:val="007B2CBA"/>
    <w:rsid w:val="007D7299"/>
    <w:rsid w:val="007E10A2"/>
    <w:rsid w:val="00804DFC"/>
    <w:rsid w:val="008510E1"/>
    <w:rsid w:val="00876A5E"/>
    <w:rsid w:val="00887521"/>
    <w:rsid w:val="009B76E3"/>
    <w:rsid w:val="009C36C1"/>
    <w:rsid w:val="00A51B14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941EC"/>
    <w:rsid w:val="00BA78FC"/>
    <w:rsid w:val="00BC0325"/>
    <w:rsid w:val="00BD2A5F"/>
    <w:rsid w:val="00BE1272"/>
    <w:rsid w:val="00BF0F2D"/>
    <w:rsid w:val="00C130B4"/>
    <w:rsid w:val="00C161B9"/>
    <w:rsid w:val="00C55A9D"/>
    <w:rsid w:val="00C83BDE"/>
    <w:rsid w:val="00C95CB8"/>
    <w:rsid w:val="00CB7D16"/>
    <w:rsid w:val="00D53548"/>
    <w:rsid w:val="00D62188"/>
    <w:rsid w:val="00D8577C"/>
    <w:rsid w:val="00DB5AF9"/>
    <w:rsid w:val="00DC3908"/>
    <w:rsid w:val="00DF761E"/>
    <w:rsid w:val="00E72B08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B461-D68F-400C-B5F1-EE86B1F9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1735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Jorge Oscar Brua</cp:lastModifiedBy>
  <cp:revision>10</cp:revision>
  <cp:lastPrinted>2022-08-03T15:55:00Z</cp:lastPrinted>
  <dcterms:created xsi:type="dcterms:W3CDTF">2022-05-06T12:35:00Z</dcterms:created>
  <dcterms:modified xsi:type="dcterms:W3CDTF">2022-08-03T15:58:00Z</dcterms:modified>
</cp:coreProperties>
</file>