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E07BE" w14:textId="77777777" w:rsidR="007453C7" w:rsidRPr="000D0FC9" w:rsidRDefault="007453C7" w:rsidP="007453C7">
      <w:pPr>
        <w:pStyle w:val="Normal1"/>
        <w:spacing w:line="360" w:lineRule="auto"/>
        <w:jc w:val="both"/>
        <w:rPr>
          <w:rFonts w:ascii="Arial" w:eastAsia="Arial" w:hAnsi="Arial" w:cs="Arial"/>
          <w:b/>
          <w:color w:val="000000"/>
          <w:highlight w:val="white"/>
        </w:rPr>
      </w:pPr>
    </w:p>
    <w:p w14:paraId="178361A7" w14:textId="1086B50A" w:rsidR="007453C7" w:rsidRPr="00177842" w:rsidRDefault="007453C7" w:rsidP="007453C7">
      <w:pPr>
        <w:pStyle w:val="Normal1"/>
        <w:spacing w:line="360" w:lineRule="auto"/>
        <w:jc w:val="both"/>
        <w:rPr>
          <w:rFonts w:ascii="Arial" w:eastAsia="Arial" w:hAnsi="Arial" w:cs="Arial"/>
          <w:b/>
          <w:color w:val="000000"/>
          <w:sz w:val="16"/>
          <w:szCs w:val="16"/>
          <w:highlight w:val="white"/>
        </w:rPr>
      </w:pPr>
      <w:r w:rsidRPr="00177842">
        <w:rPr>
          <w:rFonts w:ascii="Arial" w:eastAsia="Arial" w:hAnsi="Arial" w:cs="Arial"/>
          <w:b/>
          <w:color w:val="000000"/>
          <w:sz w:val="16"/>
          <w:szCs w:val="16"/>
          <w:highlight w:val="white"/>
        </w:rPr>
        <w:t xml:space="preserve">Artículo 1º.- </w:t>
      </w:r>
      <w:proofErr w:type="spellStart"/>
      <w:r w:rsidR="000D0FC9" w:rsidRPr="00177842">
        <w:rPr>
          <w:rFonts w:ascii="Arial" w:eastAsia="Arial" w:hAnsi="Arial" w:cs="Arial"/>
          <w:color w:val="000000"/>
          <w:sz w:val="16"/>
          <w:szCs w:val="16"/>
          <w:highlight w:val="white"/>
        </w:rPr>
        <w:t>Sustitú</w:t>
      </w:r>
      <w:r w:rsidRPr="00177842">
        <w:rPr>
          <w:rFonts w:ascii="Arial" w:eastAsia="Arial" w:hAnsi="Arial" w:cs="Arial"/>
          <w:color w:val="000000"/>
          <w:sz w:val="16"/>
          <w:szCs w:val="16"/>
          <w:highlight w:val="white"/>
        </w:rPr>
        <w:t>yese</w:t>
      </w:r>
      <w:proofErr w:type="spellEnd"/>
      <w:r w:rsidRPr="00177842">
        <w:rPr>
          <w:rFonts w:ascii="Arial" w:eastAsia="Arial" w:hAnsi="Arial" w:cs="Arial"/>
          <w:color w:val="000000"/>
          <w:sz w:val="16"/>
          <w:szCs w:val="16"/>
          <w:highlight w:val="white"/>
        </w:rPr>
        <w:t xml:space="preserve"> el artículo 19 del Reglamento Interno del Parlamento Patagónico</w:t>
      </w:r>
      <w:r w:rsidR="000D0FC9" w:rsidRPr="00177842">
        <w:rPr>
          <w:rFonts w:ascii="Arial" w:eastAsia="Arial" w:hAnsi="Arial" w:cs="Arial"/>
          <w:color w:val="000000"/>
          <w:sz w:val="16"/>
          <w:szCs w:val="16"/>
          <w:highlight w:val="white"/>
        </w:rPr>
        <w:t>,</w:t>
      </w:r>
      <w:r w:rsidRPr="00177842">
        <w:rPr>
          <w:rFonts w:ascii="Arial" w:eastAsia="Arial" w:hAnsi="Arial" w:cs="Arial"/>
          <w:color w:val="000000"/>
          <w:sz w:val="16"/>
          <w:szCs w:val="16"/>
          <w:highlight w:val="white"/>
        </w:rPr>
        <w:t xml:space="preserve"> con el siguiente texto:</w:t>
      </w:r>
    </w:p>
    <w:p w14:paraId="2645EEFA" w14:textId="77777777" w:rsidR="007453C7" w:rsidRPr="00177842" w:rsidRDefault="007453C7" w:rsidP="007453C7">
      <w:pPr>
        <w:pStyle w:val="Normal1"/>
        <w:spacing w:line="360" w:lineRule="auto"/>
        <w:jc w:val="both"/>
        <w:rPr>
          <w:rFonts w:ascii="Arial" w:eastAsia="Arial" w:hAnsi="Arial" w:cs="Arial"/>
          <w:b/>
          <w:color w:val="000000"/>
          <w:sz w:val="16"/>
          <w:szCs w:val="16"/>
          <w:highlight w:val="white"/>
        </w:rPr>
      </w:pPr>
      <w:r w:rsidRPr="00177842">
        <w:rPr>
          <w:rFonts w:ascii="Arial" w:eastAsia="Arial" w:hAnsi="Arial" w:cs="Arial"/>
          <w:b/>
          <w:color w:val="000000"/>
          <w:sz w:val="16"/>
          <w:szCs w:val="16"/>
          <w:highlight w:val="white"/>
        </w:rPr>
        <w:t>Presentación de los proyectos</w:t>
      </w:r>
    </w:p>
    <w:p w14:paraId="2D98D275" w14:textId="68C99D7F" w:rsidR="00055764" w:rsidRPr="00177842" w:rsidRDefault="000D0FC9" w:rsidP="007453C7">
      <w:pPr>
        <w:pStyle w:val="Normal1"/>
        <w:spacing w:line="360" w:lineRule="auto"/>
        <w:jc w:val="both"/>
        <w:rPr>
          <w:rFonts w:ascii="Arial" w:eastAsia="Arial" w:hAnsi="Arial" w:cs="Arial"/>
          <w:color w:val="000000"/>
          <w:sz w:val="16"/>
          <w:szCs w:val="16"/>
        </w:rPr>
      </w:pPr>
      <w:r w:rsidRPr="00177842">
        <w:rPr>
          <w:rFonts w:ascii="Arial" w:eastAsia="Arial" w:hAnsi="Arial" w:cs="Arial"/>
          <w:color w:val="000000"/>
          <w:sz w:val="16"/>
          <w:szCs w:val="16"/>
          <w:highlight w:val="white"/>
        </w:rPr>
        <w:t>“</w:t>
      </w:r>
      <w:r w:rsidRPr="00177842">
        <w:rPr>
          <w:rFonts w:ascii="Arial" w:eastAsia="Arial" w:hAnsi="Arial" w:cs="Arial"/>
          <w:b/>
          <w:color w:val="000000"/>
          <w:sz w:val="16"/>
          <w:szCs w:val="16"/>
          <w:highlight w:val="white"/>
        </w:rPr>
        <w:t>Artículo 19</w:t>
      </w:r>
      <w:r w:rsidR="007453C7" w:rsidRPr="00177842">
        <w:rPr>
          <w:rFonts w:ascii="Arial" w:eastAsia="Arial" w:hAnsi="Arial" w:cs="Arial"/>
          <w:b/>
          <w:color w:val="000000"/>
          <w:sz w:val="16"/>
          <w:szCs w:val="16"/>
          <w:highlight w:val="white"/>
        </w:rPr>
        <w:t>.-</w:t>
      </w:r>
      <w:r w:rsidR="00055764" w:rsidRPr="00177842">
        <w:rPr>
          <w:rFonts w:ascii="Arial" w:eastAsia="Arial" w:hAnsi="Arial" w:cs="Arial"/>
          <w:b/>
          <w:color w:val="000000"/>
          <w:sz w:val="16"/>
          <w:szCs w:val="16"/>
          <w:highlight w:val="white"/>
        </w:rPr>
        <w:t xml:space="preserve"> </w:t>
      </w:r>
      <w:r w:rsidR="007453C7" w:rsidRPr="00177842">
        <w:rPr>
          <w:rFonts w:ascii="Arial" w:eastAsia="Arial" w:hAnsi="Arial" w:cs="Arial"/>
          <w:color w:val="000000"/>
          <w:sz w:val="16"/>
          <w:szCs w:val="16"/>
          <w:highlight w:val="white"/>
        </w:rPr>
        <w:t>La presentación de los proyectos deben ser acompañados con la aprobación de la  Cámara de la Provincia que dio origen al proyecto. La Comisión de Labor Parlamentaria tendrá la facultad de decidir, por voto unánime de sus miembros, la incorporación de uno o más de un asuntos por Provincia, que solo tenga estado parlamentario en cada una de ellas.</w:t>
      </w:r>
      <w:r w:rsidR="00055764" w:rsidRPr="00177842">
        <w:rPr>
          <w:rFonts w:ascii="Arial" w:eastAsia="Arial" w:hAnsi="Arial" w:cs="Arial"/>
          <w:color w:val="000000"/>
          <w:sz w:val="16"/>
          <w:szCs w:val="16"/>
        </w:rPr>
        <w:t xml:space="preserve"> </w:t>
      </w:r>
    </w:p>
    <w:p w14:paraId="63EDC635" w14:textId="057229CE" w:rsidR="007453C7" w:rsidRPr="00177842" w:rsidRDefault="00055764" w:rsidP="007453C7">
      <w:pPr>
        <w:pStyle w:val="Normal1"/>
        <w:spacing w:line="360" w:lineRule="auto"/>
        <w:jc w:val="both"/>
        <w:rPr>
          <w:rFonts w:ascii="Arial" w:eastAsia="Arial" w:hAnsi="Arial" w:cs="Arial"/>
          <w:color w:val="000000"/>
          <w:sz w:val="16"/>
          <w:szCs w:val="16"/>
        </w:rPr>
      </w:pPr>
      <w:r w:rsidRPr="00177842">
        <w:rPr>
          <w:rFonts w:ascii="Arial" w:eastAsia="Arial" w:hAnsi="Arial" w:cs="Arial"/>
          <w:color w:val="000000"/>
          <w:sz w:val="16"/>
          <w:szCs w:val="16"/>
        </w:rPr>
        <w:t>En casos excepcionales y</w:t>
      </w:r>
      <w:r w:rsidR="007453C7" w:rsidRPr="00177842">
        <w:rPr>
          <w:rFonts w:ascii="Arial" w:eastAsia="Arial" w:hAnsi="Arial" w:cs="Arial"/>
          <w:color w:val="000000"/>
          <w:sz w:val="16"/>
          <w:szCs w:val="16"/>
        </w:rPr>
        <w:t xml:space="preserve"> </w:t>
      </w:r>
      <w:r w:rsidRPr="00177842">
        <w:rPr>
          <w:rFonts w:ascii="Arial" w:eastAsia="Arial" w:hAnsi="Arial" w:cs="Arial"/>
          <w:color w:val="000000"/>
          <w:sz w:val="16"/>
          <w:szCs w:val="16"/>
        </w:rPr>
        <w:t xml:space="preserve">cuando </w:t>
      </w:r>
      <w:r w:rsidR="007453C7" w:rsidRPr="00177842">
        <w:rPr>
          <w:rFonts w:ascii="Arial" w:eastAsia="Arial" w:hAnsi="Arial" w:cs="Arial"/>
          <w:color w:val="000000"/>
          <w:sz w:val="16"/>
          <w:szCs w:val="16"/>
        </w:rPr>
        <w:t>la situación lo amerita,</w:t>
      </w:r>
      <w:r w:rsidR="000D0FC9" w:rsidRPr="00177842">
        <w:rPr>
          <w:rFonts w:ascii="Arial" w:eastAsia="Arial" w:hAnsi="Arial" w:cs="Arial"/>
          <w:color w:val="000000"/>
          <w:sz w:val="16"/>
          <w:szCs w:val="16"/>
        </w:rPr>
        <w:t xml:space="preserve"> las/os d</w:t>
      </w:r>
      <w:r w:rsidRPr="00177842">
        <w:rPr>
          <w:rFonts w:ascii="Arial" w:eastAsia="Arial" w:hAnsi="Arial" w:cs="Arial"/>
          <w:color w:val="000000"/>
          <w:sz w:val="16"/>
          <w:szCs w:val="16"/>
        </w:rPr>
        <w:t>iputadas/os podrán presentar proyectos a</w:t>
      </w:r>
      <w:r w:rsidR="007453C7" w:rsidRPr="00177842">
        <w:rPr>
          <w:rFonts w:ascii="Arial" w:eastAsia="Arial" w:hAnsi="Arial" w:cs="Arial"/>
          <w:color w:val="000000"/>
          <w:sz w:val="16"/>
          <w:szCs w:val="16"/>
        </w:rPr>
        <w:t xml:space="preserve"> la </w:t>
      </w:r>
      <w:r w:rsidRPr="00177842">
        <w:rPr>
          <w:rFonts w:ascii="Arial" w:eastAsia="Arial" w:hAnsi="Arial" w:cs="Arial"/>
          <w:color w:val="000000"/>
          <w:sz w:val="16"/>
          <w:szCs w:val="16"/>
        </w:rPr>
        <w:t>Comisión de Labor Parlamentaria, quien tendrá</w:t>
      </w:r>
      <w:r w:rsidR="007453C7" w:rsidRPr="00177842">
        <w:rPr>
          <w:rFonts w:ascii="Arial" w:eastAsia="Arial" w:hAnsi="Arial" w:cs="Arial"/>
          <w:color w:val="000000"/>
          <w:sz w:val="16"/>
          <w:szCs w:val="16"/>
        </w:rPr>
        <w:t xml:space="preserve"> la facultad por iniciativa de por lo menos tres</w:t>
      </w:r>
      <w:r w:rsidR="000D0FC9" w:rsidRPr="00177842">
        <w:rPr>
          <w:rFonts w:ascii="Arial" w:eastAsia="Arial" w:hAnsi="Arial" w:cs="Arial"/>
          <w:color w:val="000000"/>
          <w:sz w:val="16"/>
          <w:szCs w:val="16"/>
        </w:rPr>
        <w:t xml:space="preserve"> (3)</w:t>
      </w:r>
      <w:r w:rsidR="007453C7" w:rsidRPr="00177842">
        <w:rPr>
          <w:rFonts w:ascii="Arial" w:eastAsia="Arial" w:hAnsi="Arial" w:cs="Arial"/>
          <w:color w:val="000000"/>
          <w:sz w:val="16"/>
          <w:szCs w:val="16"/>
        </w:rPr>
        <w:t xml:space="preserve"> de los integrantes y por voto unánime de sus miembros </w:t>
      </w:r>
      <w:r w:rsidRPr="00177842">
        <w:rPr>
          <w:rFonts w:ascii="Arial" w:eastAsia="Arial" w:hAnsi="Arial" w:cs="Arial"/>
          <w:color w:val="000000"/>
          <w:sz w:val="16"/>
          <w:szCs w:val="16"/>
        </w:rPr>
        <w:t xml:space="preserve">aprobar la incorporación </w:t>
      </w:r>
      <w:r w:rsidR="007453C7" w:rsidRPr="00177842">
        <w:rPr>
          <w:rFonts w:ascii="Arial" w:eastAsia="Arial" w:hAnsi="Arial" w:cs="Arial"/>
          <w:color w:val="000000"/>
          <w:sz w:val="16"/>
          <w:szCs w:val="16"/>
        </w:rPr>
        <w:t xml:space="preserve"> y ser tratados en la misma</w:t>
      </w:r>
      <w:r w:rsidRPr="00177842">
        <w:rPr>
          <w:rFonts w:ascii="Arial" w:eastAsia="Arial" w:hAnsi="Arial" w:cs="Arial"/>
          <w:color w:val="000000"/>
          <w:sz w:val="16"/>
          <w:szCs w:val="16"/>
        </w:rPr>
        <w:t xml:space="preserve"> sesión que fueron presentados.</w:t>
      </w:r>
      <w:r w:rsidR="000D0FC9" w:rsidRPr="00177842">
        <w:rPr>
          <w:rFonts w:ascii="Arial" w:eastAsia="Arial" w:hAnsi="Arial" w:cs="Arial"/>
          <w:color w:val="000000"/>
          <w:sz w:val="16"/>
          <w:szCs w:val="16"/>
        </w:rPr>
        <w:t>”.</w:t>
      </w:r>
    </w:p>
    <w:p w14:paraId="0DCC730A" w14:textId="1FED1F43" w:rsidR="000D0FC9" w:rsidRPr="00FD4163" w:rsidRDefault="000D0FC9" w:rsidP="000D0FC9">
      <w:pPr>
        <w:suppressAutoHyphens/>
        <w:spacing w:after="0" w:line="360" w:lineRule="auto"/>
        <w:jc w:val="both"/>
        <w:rPr>
          <w:rFonts w:ascii="Arial" w:eastAsia="Times New Roman" w:hAnsi="Arial" w:cs="Arial"/>
          <w:b/>
          <w:sz w:val="24"/>
          <w:szCs w:val="24"/>
        </w:rPr>
      </w:pPr>
      <w:r>
        <w:rPr>
          <w:rFonts w:ascii="Arial" w:eastAsia="Times New Roman" w:hAnsi="Arial" w:cs="Arial"/>
          <w:b/>
          <w:sz w:val="24"/>
          <w:szCs w:val="24"/>
        </w:rPr>
        <w:t>RESOLUCIÓN</w:t>
      </w:r>
      <w:r w:rsidR="00051ACF">
        <w:rPr>
          <w:rFonts w:ascii="Arial" w:eastAsia="Times New Roman" w:hAnsi="Arial" w:cs="Arial"/>
          <w:b/>
          <w:sz w:val="24"/>
          <w:szCs w:val="24"/>
        </w:rPr>
        <w:t xml:space="preserve"> PP Nº   007</w:t>
      </w:r>
      <w:r w:rsidRPr="00FD4163">
        <w:rPr>
          <w:rFonts w:ascii="Arial" w:eastAsia="Times New Roman" w:hAnsi="Arial" w:cs="Arial"/>
          <w:b/>
          <w:sz w:val="24"/>
          <w:szCs w:val="24"/>
        </w:rPr>
        <w:t xml:space="preserve"> /22</w:t>
      </w:r>
    </w:p>
    <w:p w14:paraId="77660CC3" w14:textId="77777777" w:rsidR="000D0FC9" w:rsidRPr="00FD4163" w:rsidRDefault="000D0FC9" w:rsidP="000D0FC9">
      <w:pPr>
        <w:suppressAutoHyphens/>
        <w:spacing w:after="0" w:line="360" w:lineRule="auto"/>
        <w:jc w:val="both"/>
        <w:rPr>
          <w:rFonts w:ascii="Arial" w:eastAsia="Times New Roman" w:hAnsi="Arial" w:cs="Arial"/>
          <w:sz w:val="24"/>
          <w:szCs w:val="24"/>
        </w:rPr>
      </w:pPr>
    </w:p>
    <w:p w14:paraId="210495A5" w14:textId="77777777" w:rsidR="000D0FC9" w:rsidRDefault="000D0FC9" w:rsidP="000D0FC9">
      <w:pPr>
        <w:suppressAutoHyphens/>
        <w:spacing w:after="0" w:line="360" w:lineRule="auto"/>
        <w:jc w:val="both"/>
        <w:rPr>
          <w:rFonts w:ascii="Arial" w:eastAsia="Times New Roman" w:hAnsi="Arial" w:cs="Arial"/>
          <w:sz w:val="24"/>
          <w:szCs w:val="24"/>
        </w:rPr>
      </w:pPr>
    </w:p>
    <w:p w14:paraId="00E1E083" w14:textId="77777777" w:rsidR="000D0FC9" w:rsidRPr="00FD4163" w:rsidRDefault="000D0FC9" w:rsidP="000D0FC9">
      <w:pPr>
        <w:suppressAutoHyphens/>
        <w:spacing w:after="0" w:line="360" w:lineRule="auto"/>
        <w:jc w:val="both"/>
        <w:rPr>
          <w:rFonts w:ascii="Arial" w:eastAsia="Times New Roman" w:hAnsi="Arial" w:cs="Arial"/>
          <w:sz w:val="24"/>
          <w:szCs w:val="24"/>
        </w:rPr>
      </w:pPr>
      <w:bookmarkStart w:id="0" w:name="_GoBack"/>
      <w:bookmarkEnd w:id="0"/>
    </w:p>
    <w:sectPr w:rsidR="000D0FC9" w:rsidRPr="00FD41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34BB8" w14:textId="77777777" w:rsidR="000D0FC9" w:rsidRDefault="000D0FC9" w:rsidP="000D0FC9">
      <w:pPr>
        <w:spacing w:after="0" w:line="240" w:lineRule="auto"/>
      </w:pPr>
      <w:r>
        <w:separator/>
      </w:r>
    </w:p>
  </w:endnote>
  <w:endnote w:type="continuationSeparator" w:id="0">
    <w:p w14:paraId="153A077A" w14:textId="77777777" w:rsidR="000D0FC9" w:rsidRDefault="000D0FC9" w:rsidP="000D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23B49" w14:textId="77777777" w:rsidR="000D0FC9" w:rsidRDefault="000D0FC9" w:rsidP="000D0FC9">
      <w:pPr>
        <w:spacing w:after="0" w:line="240" w:lineRule="auto"/>
      </w:pPr>
      <w:r>
        <w:separator/>
      </w:r>
    </w:p>
  </w:footnote>
  <w:footnote w:type="continuationSeparator" w:id="0">
    <w:p w14:paraId="56548042" w14:textId="77777777" w:rsidR="000D0FC9" w:rsidRDefault="000D0FC9" w:rsidP="000D0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E9F64" w14:textId="77777777" w:rsidR="000D0FC9" w:rsidRDefault="000D0FC9">
    <w:pPr>
      <w:pStyle w:val="Encabezado"/>
      <w:rPr>
        <w:lang w:val="es-ES"/>
      </w:rPr>
    </w:pPr>
  </w:p>
  <w:p w14:paraId="026874BF" w14:textId="77777777" w:rsidR="000D0FC9" w:rsidRDefault="000D0FC9">
    <w:pPr>
      <w:pStyle w:val="Encabezado"/>
      <w:rPr>
        <w:lang w:val="es-ES"/>
      </w:rPr>
    </w:pPr>
  </w:p>
  <w:p w14:paraId="7C53779C" w14:textId="77777777" w:rsidR="000D0FC9" w:rsidRDefault="000D0FC9">
    <w:pPr>
      <w:pStyle w:val="Encabezado"/>
      <w:rPr>
        <w:lang w:val="es-ES"/>
      </w:rPr>
    </w:pPr>
  </w:p>
  <w:p w14:paraId="29208CAB" w14:textId="77777777" w:rsidR="000D0FC9" w:rsidRDefault="000D0FC9">
    <w:pPr>
      <w:pStyle w:val="Encabezado"/>
      <w:rPr>
        <w:lang w:val="es-ES"/>
      </w:rPr>
    </w:pPr>
  </w:p>
  <w:p w14:paraId="60C14360" w14:textId="77777777" w:rsidR="000D0FC9" w:rsidRDefault="000D0FC9">
    <w:pPr>
      <w:pStyle w:val="Encabezado"/>
      <w:rPr>
        <w:lang w:val="es-ES"/>
      </w:rPr>
    </w:pPr>
  </w:p>
  <w:p w14:paraId="7142B01C" w14:textId="77777777" w:rsidR="000D0FC9" w:rsidRDefault="000D0FC9">
    <w:pPr>
      <w:pStyle w:val="Encabezado"/>
      <w:rPr>
        <w:lang w:val="es-ES"/>
      </w:rPr>
    </w:pPr>
  </w:p>
  <w:p w14:paraId="45B3B2E5" w14:textId="77777777" w:rsidR="000D0FC9" w:rsidRPr="000D0FC9" w:rsidRDefault="000D0FC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3C7"/>
    <w:rsid w:val="00051ACF"/>
    <w:rsid w:val="00055764"/>
    <w:rsid w:val="000D0FC9"/>
    <w:rsid w:val="00177842"/>
    <w:rsid w:val="007453C7"/>
    <w:rsid w:val="0075335A"/>
    <w:rsid w:val="0088243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3C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uiPriority w:val="99"/>
    <w:rsid w:val="007453C7"/>
    <w:pPr>
      <w:widowControl w:val="0"/>
      <w:spacing w:after="0" w:line="240" w:lineRule="auto"/>
    </w:pPr>
    <w:rPr>
      <w:rFonts w:ascii="Liberation Serif" w:eastAsia="Liberation Serif" w:hAnsi="Liberation Serif" w:cs="Liberation Serif"/>
      <w:sz w:val="24"/>
      <w:szCs w:val="24"/>
      <w:lang w:eastAsia="es-AR"/>
    </w:rPr>
  </w:style>
  <w:style w:type="paragraph" w:styleId="NormalWeb">
    <w:name w:val="Normal (Web)"/>
    <w:basedOn w:val="Normal"/>
    <w:uiPriority w:val="99"/>
    <w:unhideWhenUsed/>
    <w:rsid w:val="007453C7"/>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0D0F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D0FC9"/>
  </w:style>
  <w:style w:type="paragraph" w:styleId="Piedepgina">
    <w:name w:val="footer"/>
    <w:basedOn w:val="Normal"/>
    <w:link w:val="PiedepginaCar"/>
    <w:uiPriority w:val="99"/>
    <w:unhideWhenUsed/>
    <w:rsid w:val="000D0F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D0F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3C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uiPriority w:val="99"/>
    <w:rsid w:val="007453C7"/>
    <w:pPr>
      <w:widowControl w:val="0"/>
      <w:spacing w:after="0" w:line="240" w:lineRule="auto"/>
    </w:pPr>
    <w:rPr>
      <w:rFonts w:ascii="Liberation Serif" w:eastAsia="Liberation Serif" w:hAnsi="Liberation Serif" w:cs="Liberation Serif"/>
      <w:sz w:val="24"/>
      <w:szCs w:val="24"/>
      <w:lang w:eastAsia="es-AR"/>
    </w:rPr>
  </w:style>
  <w:style w:type="paragraph" w:styleId="NormalWeb">
    <w:name w:val="Normal (Web)"/>
    <w:basedOn w:val="Normal"/>
    <w:uiPriority w:val="99"/>
    <w:unhideWhenUsed/>
    <w:rsid w:val="007453C7"/>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0D0F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D0FC9"/>
  </w:style>
  <w:style w:type="paragraph" w:styleId="Piedepgina">
    <w:name w:val="footer"/>
    <w:basedOn w:val="Normal"/>
    <w:link w:val="PiedepginaCar"/>
    <w:uiPriority w:val="99"/>
    <w:unhideWhenUsed/>
    <w:rsid w:val="000D0F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D0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751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Gilda Karen Rasclard</cp:lastModifiedBy>
  <cp:revision>2</cp:revision>
  <cp:lastPrinted>2022-11-14T16:06:00Z</cp:lastPrinted>
  <dcterms:created xsi:type="dcterms:W3CDTF">2023-03-20T16:59:00Z</dcterms:created>
  <dcterms:modified xsi:type="dcterms:W3CDTF">2023-03-20T16:59:00Z</dcterms:modified>
</cp:coreProperties>
</file>