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BC7" w:rsidRPr="00D42BA6" w:rsidRDefault="001A3BC7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p w:rsidR="003E6261" w:rsidRPr="00D42BA6" w:rsidRDefault="00D26A66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sz w:val="20"/>
          <w:szCs w:val="20"/>
          <w:lang w:eastAsia="es-ES"/>
        </w:rPr>
        <w:t>BOLETIN DE ASUNTOS ENTRADOS</w:t>
      </w:r>
    </w:p>
    <w:p w:rsidR="000335EB" w:rsidRPr="00D42BA6" w:rsidRDefault="000335EB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sz w:val="20"/>
          <w:szCs w:val="20"/>
          <w:lang w:eastAsia="es-ES"/>
        </w:rPr>
        <w:t>7</w:t>
      </w:r>
      <w:r w:rsidR="00D26A66" w:rsidRPr="00D42BA6">
        <w:rPr>
          <w:rFonts w:ascii="Arial" w:hAnsi="Arial" w:cs="Arial"/>
          <w:b/>
          <w:sz w:val="20"/>
          <w:szCs w:val="20"/>
          <w:lang w:eastAsia="es-ES"/>
        </w:rPr>
        <w:t xml:space="preserve">º Sesión Ordinaria. 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>Vierne</w:t>
      </w:r>
      <w:r w:rsidR="00D26A66" w:rsidRPr="00D42BA6">
        <w:rPr>
          <w:rFonts w:ascii="Arial" w:hAnsi="Arial" w:cs="Arial"/>
          <w:b/>
          <w:sz w:val="20"/>
          <w:szCs w:val="20"/>
          <w:lang w:eastAsia="es-ES"/>
        </w:rPr>
        <w:t xml:space="preserve">s </w:t>
      </w:r>
      <w:r w:rsidRPr="00D42BA6">
        <w:rPr>
          <w:rFonts w:ascii="Arial" w:hAnsi="Arial" w:cs="Arial"/>
          <w:b/>
          <w:sz w:val="20"/>
          <w:szCs w:val="20"/>
          <w:lang w:eastAsia="es-ES"/>
        </w:rPr>
        <w:t>27</w:t>
      </w:r>
      <w:r w:rsidR="00D26A66" w:rsidRPr="00D42BA6">
        <w:rPr>
          <w:rFonts w:ascii="Arial" w:hAnsi="Arial" w:cs="Arial"/>
          <w:b/>
          <w:sz w:val="20"/>
          <w:szCs w:val="20"/>
          <w:lang w:eastAsia="es-ES"/>
        </w:rPr>
        <w:t xml:space="preserve"> de </w:t>
      </w:r>
      <w:proofErr w:type="gramStart"/>
      <w:r w:rsidRPr="00D42BA6">
        <w:rPr>
          <w:rFonts w:ascii="Arial" w:hAnsi="Arial" w:cs="Arial"/>
          <w:b/>
          <w:sz w:val="20"/>
          <w:szCs w:val="20"/>
          <w:lang w:eastAsia="es-ES"/>
        </w:rPr>
        <w:t>Octu</w:t>
      </w:r>
      <w:r w:rsidR="00D26A66" w:rsidRPr="00D42BA6">
        <w:rPr>
          <w:rFonts w:ascii="Arial" w:hAnsi="Arial" w:cs="Arial"/>
          <w:b/>
          <w:sz w:val="20"/>
          <w:szCs w:val="20"/>
          <w:lang w:eastAsia="es-ES"/>
        </w:rPr>
        <w:t>bre</w:t>
      </w:r>
      <w:proofErr w:type="gramEnd"/>
      <w:r w:rsidR="00D26A66" w:rsidRPr="00D42BA6">
        <w:rPr>
          <w:rFonts w:ascii="Arial" w:hAnsi="Arial" w:cs="Arial"/>
          <w:b/>
          <w:sz w:val="20"/>
          <w:szCs w:val="20"/>
          <w:lang w:eastAsia="es-ES"/>
        </w:rPr>
        <w:t xml:space="preserve"> de 2017.</w:t>
      </w:r>
    </w:p>
    <w:p w:rsidR="00B9631D" w:rsidRPr="00D42BA6" w:rsidRDefault="00B9631D" w:rsidP="00D26A66">
      <w:pPr>
        <w:jc w:val="both"/>
        <w:rPr>
          <w:rFonts w:ascii="Arial" w:hAnsi="Arial" w:cs="Arial"/>
          <w:b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466"/>
      </w:tblGrid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0" w:name="0.1_table01"/>
            <w:bookmarkEnd w:id="0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429/17</w:t>
            </w:r>
          </w:p>
          <w:p w:rsidR="00F5629D" w:rsidRPr="00D42BA6" w:rsidRDefault="00F5629D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981/17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el “Congreso Mundial de Dialogo Intercultural e Interreligioso “Una Senda Hacia la Paz”.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430/17</w:t>
            </w:r>
          </w:p>
          <w:p w:rsidR="00F5629D" w:rsidRPr="00D42BA6" w:rsidRDefault="00F5629D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– P.J.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comedia musical ciclo 2017 denominada “A los que no hicieron”.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431/17</w:t>
            </w:r>
          </w:p>
          <w:p w:rsidR="00F5629D" w:rsidRPr="00D42BA6" w:rsidRDefault="00F5629D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1000/17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el proyecto denominado “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Yagakunta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432/17</w:t>
            </w:r>
          </w:p>
          <w:p w:rsidR="00F5629D" w:rsidRPr="00D42BA6" w:rsidRDefault="00F5629D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1002/17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la Segunda Edición del “Concurso de Cortometrajes para Jóvenes Realizadores”.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433/17</w:t>
            </w:r>
          </w:p>
          <w:p w:rsidR="00F5629D" w:rsidRPr="00D42BA6" w:rsidRDefault="00F5629D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1003/17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el XXIII Festival denominado “Guitarras del Mundo 2017”.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434/17</w:t>
            </w:r>
          </w:p>
          <w:p w:rsidR="00F5629D" w:rsidRPr="00D42BA6" w:rsidRDefault="00F5629D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1004/17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el Evento “Festival de Rock”.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435/17</w:t>
            </w:r>
          </w:p>
          <w:p w:rsidR="00F5629D" w:rsidRPr="00D42BA6" w:rsidRDefault="00F5629D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1020/17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la “XXII Reunión de autoridades marítimas con responsabilidad en el Canal de Beagle”.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436/17</w:t>
            </w:r>
          </w:p>
          <w:p w:rsidR="00294EE7" w:rsidRPr="00D42BA6" w:rsidRDefault="00294EE7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1021/17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la “XII Edición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Bicicleteada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por la Vida”.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437/17</w:t>
            </w:r>
          </w:p>
          <w:p w:rsidR="00294EE7" w:rsidRPr="00D42BA6" w:rsidRDefault="00294EE7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1029/17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la 3° Edición de la Exposición Aerotécnica 2017 bajo el lema “Un joven, un sueño, una misión”.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438/17</w:t>
            </w:r>
          </w:p>
          <w:p w:rsidR="00294EE7" w:rsidRPr="00D42BA6" w:rsidRDefault="00294EE7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1028/17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declarando de Interés Provincial la Primera Edición de la Feria “Vinos al Sur”.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439/17</w:t>
            </w:r>
          </w:p>
          <w:p w:rsidR="00294EE7" w:rsidRPr="00D42BA6" w:rsidRDefault="00294EE7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PRESIDENCIA Resolución de Presidencia 1043/17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(Fijando hora y fecha de próxima de Sesión Ordinaria para el día 27 de octubre del cte. año).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440/17</w:t>
            </w:r>
          </w:p>
          <w:p w:rsidR="00294EE7" w:rsidRPr="00D42BA6" w:rsidRDefault="00294EE7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29/17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Ley estableciendo la división política de la Provincia de Tierra del Fuego.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441/17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N°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1047/17</w:t>
            </w:r>
            <w:r w:rsidR="005E16B3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para su ratificación.</w:t>
            </w:r>
          </w:p>
          <w:p w:rsidR="00B9631D" w:rsidRPr="00D42BA6" w:rsidRDefault="00B9631D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B9631D" w:rsidRPr="00D42BA6" w:rsidRDefault="00B9631D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442/17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1051/17, declarando de Interés Provincial la Conferencia denominada “Prevención en Salud: </w:t>
            </w:r>
            <w:r w:rsidR="005E16B3" w:rsidRPr="00D42BA6">
              <w:rPr>
                <w:rFonts w:ascii="Arial" w:hAnsi="Arial" w:cs="Arial"/>
                <w:sz w:val="20"/>
                <w:szCs w:val="20"/>
                <w:lang w:eastAsia="ar-SA"/>
              </w:rPr>
              <w:t>Cáncer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 Mama y otros canceres”, a cargo de la Dra. Astrid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Margossian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443/17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1050/17 declarando de Interés Provincial la “Capacitación para Profesionales de Pacientes con Síndrome de Down y Afines”.</w:t>
            </w:r>
          </w:p>
          <w:p w:rsidR="000335EB" w:rsidRDefault="000335EB" w:rsidP="00B9631D">
            <w:pPr>
              <w:pStyle w:val="Sinespaciad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8144B" w:rsidRDefault="0018144B" w:rsidP="00B9631D">
            <w:pPr>
              <w:pStyle w:val="Sinespaciad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8144B" w:rsidRPr="00D42BA6" w:rsidRDefault="0018144B" w:rsidP="00B9631D">
            <w:pPr>
              <w:pStyle w:val="Sinespaciado"/>
              <w:ind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444/17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231/17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2738/17 que ratifica el convenio ampliatorio de participación en el proyecto de energías renovables en mercados rurales, registrado bajo el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18001, suscripto entre la Provincia y el Estado Nacional a través del Ministerio de Energía y Minería de la Nación.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445/17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232/17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2746/17 que ratifica el convenio </w:t>
            </w:r>
            <w:r w:rsidR="0025291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17982, ref. al fomento de sentido de pertenencia de los jóvenes del Barrio Arraigo Sur de la ciudad de Río Grande; suscripto entre el Ministerio de Desarrollo Social de la Nación y la Provincia. 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446/17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 P.J.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la realización de la II Edición de la Carrera de Aventura “Ushuaia Trail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Race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Fin del Mundo”.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447/17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creando en el ámbito de la Legislatura Provincial el “Observatorio Legislativo Agenda 2030 para el desarrollo sostenible de la</w:t>
            </w:r>
            <w:r w:rsidR="001478A6">
              <w:rPr>
                <w:rFonts w:ascii="Arial" w:hAnsi="Arial" w:cs="Arial"/>
                <w:sz w:val="20"/>
                <w:szCs w:val="20"/>
                <w:lang w:eastAsia="ar-SA"/>
              </w:rPr>
              <w:t>s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Naciones Unidas”.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448/17</w:t>
            </w:r>
            <w:r w:rsidR="00294EE7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 – CAMBIEMOS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Edición del Libro “Julio Popper el Alquimista de El Páramo Tierra del Fuego Argentina 1885 – 1893, desde su Rumania natal al destino áureo in aeternum de su vida y obra”.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449/17</w:t>
            </w:r>
          </w:p>
          <w:p w:rsidR="00A54B30" w:rsidRPr="00D42BA6" w:rsidRDefault="00A54B30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</w:t>
            </w:r>
            <w:r w:rsidR="00EB437E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y 4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garantizando los derechos de las personas con discapacidades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sensoauditivas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450/17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234/17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2820/17 que ratifica convenio </w:t>
            </w:r>
            <w:r w:rsidR="0025291C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17.977 de cooperación técnica no reembolsable, suscripto entre la Provincia y la Corporación Andina de Fomento.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451/17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235/17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2821/17 que ratifica convenio Marco de cooperación y coordinación institucional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17.900 y el convenio específico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17.901, suscriptos entre la Provincia y el Servicio Nacional de Sanidad y Calidad Agroalimentaria (SENASA).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452/17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a la labor social desempeñada por la Radio Universidad, FM 93,5 La Tecno.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F97197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453/17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 labor comunitaria desempeñada por la Fundación Formar a través del Centro Integral Familiar en la ciudad de Río Grande.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Default="004038BC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454/17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18144B" w:rsidRPr="00D42BA6" w:rsidRDefault="0018144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4038BC" w:rsidRPr="00D42BA6" w:rsidRDefault="004038BC" w:rsidP="00A54B3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</w:t>
            </w:r>
            <w:bookmarkStart w:id="1" w:name="_GoBack"/>
            <w:bookmarkEnd w:id="1"/>
            <w:r w:rsidR="000156C9"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proyecto “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Tus Manos Valen Oro”.</w:t>
            </w: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455/17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9º Congreso Argentino de Lactancia Materna 2018, con el lema “Por un Niño Sano”.</w:t>
            </w:r>
          </w:p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456/17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Proyecto denominado “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Kauyany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XXI”.</w:t>
            </w:r>
          </w:p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457/17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Declaración reconociendo a los emprendedores fueguinos </w:t>
            </w:r>
            <w:r w:rsidR="003012CF" w:rsidRPr="00D42BA6">
              <w:rPr>
                <w:rFonts w:ascii="Arial" w:hAnsi="Arial" w:cs="Arial"/>
                <w:sz w:val="20"/>
                <w:szCs w:val="20"/>
                <w:lang w:eastAsia="ar-SA"/>
              </w:rPr>
              <w:t>Matías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Vilchez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, </w:t>
            </w:r>
            <w:r w:rsidR="003012CF" w:rsidRPr="00D42BA6">
              <w:rPr>
                <w:rFonts w:ascii="Arial" w:hAnsi="Arial" w:cs="Arial"/>
                <w:sz w:val="20"/>
                <w:szCs w:val="20"/>
                <w:lang w:eastAsia="ar-SA"/>
              </w:rPr>
              <w:t>Julián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Chedresse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y Cristian Zamora por ser innovadores en la fabricación de tablas de snowboard.</w:t>
            </w:r>
          </w:p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458/17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Cortometraje denominado “Miradas”.</w:t>
            </w:r>
          </w:p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459/17</w:t>
            </w:r>
            <w:r w:rsidR="00A54B3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solicitando al P.E.P. la reglamentación de</w:t>
            </w:r>
            <w:r w:rsidR="00B352B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la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771, con el fin de crear el Fondo Provincial denominado “Conciencia sobre el Cáncer de Mama”.</w:t>
            </w:r>
          </w:p>
          <w:p w:rsidR="004038BC" w:rsidRPr="00D42BA6" w:rsidRDefault="004038BC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460/17</w:t>
            </w:r>
          </w:p>
          <w:p w:rsidR="00A54B30" w:rsidRPr="00D42BA6" w:rsidRDefault="00A54B30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</w:t>
            </w:r>
          </w:p>
        </w:tc>
        <w:tc>
          <w:tcPr>
            <w:tcW w:w="8466" w:type="dxa"/>
          </w:tcPr>
          <w:p w:rsidR="004038BC" w:rsidRPr="00D42BA6" w:rsidRDefault="00CD4A79" w:rsidP="00255361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29/17 adjuntando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territorial 158 (</w:t>
            </w:r>
            <w:r w:rsidR="00255361" w:rsidRPr="00D42BA6">
              <w:rPr>
                <w:rFonts w:ascii="Arial" w:hAnsi="Arial" w:cs="Arial"/>
                <w:sz w:val="20"/>
                <w:szCs w:val="20"/>
                <w:lang w:eastAsia="ar-SA"/>
              </w:rPr>
              <w:t>Dirección de Obras y Servicios Sanitarios del Territorio. Creación).</w:t>
            </w:r>
          </w:p>
          <w:p w:rsidR="00255361" w:rsidRPr="00D42BA6" w:rsidRDefault="00255361" w:rsidP="00255361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461/17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4038BC" w:rsidRPr="00D42BA6" w:rsidRDefault="006F3DD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28/17 adjuntando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Ley declarando de utilidad pública y sujeto a expropiación un área de 24,16 </w:t>
            </w:r>
            <w:proofErr w:type="gram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Ha</w:t>
            </w:r>
            <w:r w:rsidR="00392AD9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,</w:t>
            </w:r>
            <w:proofErr w:type="gram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sobre la superficie de la parcela 47 YR, macizo 2000, sección Y de la ciudad de Río Grande.</w:t>
            </w:r>
          </w:p>
          <w:p w:rsidR="006F3DDB" w:rsidRPr="00D42BA6" w:rsidRDefault="006F3DD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462/17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2</w:t>
            </w:r>
          </w:p>
        </w:tc>
        <w:tc>
          <w:tcPr>
            <w:tcW w:w="8466" w:type="dxa"/>
          </w:tcPr>
          <w:p w:rsidR="004038BC" w:rsidRPr="00D42BA6" w:rsidRDefault="006F3DD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Mensaje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27/17 adjuntando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provincial 440 y modificatorias.</w:t>
            </w:r>
          </w:p>
          <w:p w:rsidR="006F3DDB" w:rsidRPr="00D42BA6" w:rsidRDefault="006F3DD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463/17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4038BC" w:rsidRPr="00D42BA6" w:rsidRDefault="005E147C" w:rsidP="005E147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238/17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2902/17 que ratifica Convenio </w:t>
            </w:r>
            <w:r w:rsidR="003012CF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18.022, ref. a mayor financiamiento suscripto entre la Subsecretaria de Recursos Hídricos, de la Secretaria de Obras Públicas del Ministerio de Interior de la Nación y la Provincia de Tierra del Fuego.</w:t>
            </w:r>
          </w:p>
          <w:p w:rsidR="009174D6" w:rsidRPr="00D42BA6" w:rsidRDefault="009174D6" w:rsidP="005E147C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464/17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4038BC" w:rsidRPr="00D42BA6" w:rsidRDefault="009174D6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1058/17, para su ratificación.</w:t>
            </w:r>
          </w:p>
          <w:p w:rsidR="009174D6" w:rsidRPr="00D42BA6" w:rsidRDefault="009174D6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9174D6" w:rsidRPr="00D42BA6" w:rsidTr="00F97197">
        <w:tc>
          <w:tcPr>
            <w:tcW w:w="2166" w:type="dxa"/>
          </w:tcPr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465/17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5D62FC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5D62FC" w:rsidRPr="00D42BA6">
              <w:rPr>
                <w:rFonts w:ascii="Arial" w:hAnsi="Arial" w:cs="Arial"/>
                <w:sz w:val="20"/>
                <w:szCs w:val="20"/>
                <w:lang w:eastAsia="ar-SA"/>
              </w:rPr>
              <w:t>1042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466/17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5D62FC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5D62FC" w:rsidRPr="00D42BA6">
              <w:rPr>
                <w:rFonts w:ascii="Arial" w:hAnsi="Arial" w:cs="Arial"/>
                <w:sz w:val="20"/>
                <w:szCs w:val="20"/>
                <w:lang w:eastAsia="ar-SA"/>
              </w:rPr>
              <w:t>999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467/17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5D62FC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5D62FC" w:rsidRPr="00D42BA6">
              <w:rPr>
                <w:rFonts w:ascii="Arial" w:hAnsi="Arial" w:cs="Arial"/>
                <w:sz w:val="20"/>
                <w:szCs w:val="20"/>
                <w:lang w:eastAsia="ar-SA"/>
              </w:rPr>
              <w:t>998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468/17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5D62FC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EB437E">
              <w:rPr>
                <w:rFonts w:ascii="Arial" w:hAnsi="Arial" w:cs="Arial"/>
                <w:sz w:val="20"/>
                <w:szCs w:val="20"/>
                <w:lang w:eastAsia="ar-SA"/>
              </w:rPr>
              <w:t>98</w:t>
            </w:r>
            <w:r w:rsidR="005D62FC" w:rsidRPr="00D42BA6">
              <w:rPr>
                <w:rFonts w:ascii="Arial" w:hAnsi="Arial" w:cs="Arial"/>
                <w:sz w:val="20"/>
                <w:szCs w:val="20"/>
                <w:lang w:eastAsia="ar-SA"/>
              </w:rPr>
              <w:t>0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469/17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5D62FC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5D62FC" w:rsidRPr="00D42BA6">
              <w:rPr>
                <w:rFonts w:ascii="Arial" w:hAnsi="Arial" w:cs="Arial"/>
                <w:sz w:val="20"/>
                <w:szCs w:val="20"/>
                <w:lang w:eastAsia="ar-SA"/>
              </w:rPr>
              <w:t>977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470/17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P/R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136345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136345" w:rsidRPr="00D42BA6">
              <w:rPr>
                <w:rFonts w:ascii="Arial" w:hAnsi="Arial" w:cs="Arial"/>
                <w:sz w:val="20"/>
                <w:szCs w:val="20"/>
                <w:lang w:eastAsia="ar-SA"/>
              </w:rPr>
              <w:t>974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242295" w:rsidRPr="00D42BA6" w:rsidRDefault="009174D6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471/17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136345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136345" w:rsidRPr="00D42BA6">
              <w:rPr>
                <w:rFonts w:ascii="Arial" w:hAnsi="Arial" w:cs="Arial"/>
                <w:sz w:val="20"/>
                <w:szCs w:val="20"/>
                <w:lang w:eastAsia="ar-SA"/>
              </w:rPr>
              <w:t>958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242295" w:rsidRPr="00D42BA6" w:rsidRDefault="009174D6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472/17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136345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136345" w:rsidRPr="00D42BA6">
              <w:rPr>
                <w:rFonts w:ascii="Arial" w:hAnsi="Arial" w:cs="Arial"/>
                <w:sz w:val="20"/>
                <w:szCs w:val="20"/>
                <w:lang w:eastAsia="ar-SA"/>
              </w:rPr>
              <w:t>957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242295" w:rsidRPr="00D42BA6" w:rsidRDefault="009174D6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473/17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136345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136345" w:rsidRPr="00D42BA6">
              <w:rPr>
                <w:rFonts w:ascii="Arial" w:hAnsi="Arial" w:cs="Arial"/>
                <w:sz w:val="20"/>
                <w:szCs w:val="20"/>
                <w:lang w:eastAsia="ar-SA"/>
              </w:rPr>
              <w:t>956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242295" w:rsidRPr="00D42BA6" w:rsidRDefault="009174D6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474/17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9174D6" w:rsidRPr="00D42BA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136345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136345" w:rsidRPr="00D42BA6">
              <w:rPr>
                <w:rFonts w:ascii="Arial" w:hAnsi="Arial" w:cs="Arial"/>
                <w:sz w:val="20"/>
                <w:szCs w:val="20"/>
                <w:lang w:eastAsia="ar-SA"/>
              </w:rPr>
              <w:t>953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9174D6" w:rsidRPr="00D42BA6" w:rsidTr="00F97197">
        <w:tc>
          <w:tcPr>
            <w:tcW w:w="2166" w:type="dxa"/>
          </w:tcPr>
          <w:p w:rsidR="00242295" w:rsidRPr="00D42BA6" w:rsidRDefault="009174D6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475/17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9174D6" w:rsidRDefault="009174D6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18144B" w:rsidRPr="00D42BA6" w:rsidRDefault="0018144B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9174D6" w:rsidRPr="00D42BA6" w:rsidRDefault="009174D6" w:rsidP="00136345">
            <w:pPr>
              <w:ind w:left="93"/>
              <w:rPr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PRESIDENCIA. Resolución de Presidencia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r w:rsidR="00136345" w:rsidRPr="00D42BA6">
              <w:rPr>
                <w:rFonts w:ascii="Arial" w:hAnsi="Arial" w:cs="Arial"/>
                <w:sz w:val="20"/>
                <w:szCs w:val="20"/>
                <w:lang w:eastAsia="ar-SA"/>
              </w:rPr>
              <w:t>949</w:t>
            </w: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/17, para su ratificación.</w:t>
            </w:r>
          </w:p>
        </w:tc>
      </w:tr>
      <w:tr w:rsidR="004038BC" w:rsidRPr="00D42BA6" w:rsidTr="00F97197">
        <w:tc>
          <w:tcPr>
            <w:tcW w:w="2166" w:type="dxa"/>
          </w:tcPr>
          <w:p w:rsidR="00242295" w:rsidRPr="00D42BA6" w:rsidRDefault="004038BC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476/17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4038BC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proyecto educativo “No lo Defenestres”.</w:t>
            </w:r>
          </w:p>
          <w:p w:rsidR="00091A65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242295" w:rsidRPr="00D42BA6" w:rsidRDefault="004038BC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477/17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4038BC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las Segundas Jornadas Fueguinas del Derecho de las Familias.</w:t>
            </w:r>
          </w:p>
          <w:p w:rsidR="00091A65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242295" w:rsidRPr="00D42BA6" w:rsidRDefault="004038BC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478/17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4038BC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Declaración expresando repudio al atentado sufrido por la bandera Nacional y busto del General Don José de San Martín, en la localidad del Bolsón, Provincia de Río Negro.</w:t>
            </w:r>
          </w:p>
          <w:p w:rsidR="00091A65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479/17</w:t>
            </w:r>
          </w:p>
          <w:p w:rsidR="00242295" w:rsidRPr="00D42BA6" w:rsidRDefault="00242295" w:rsidP="00CD4A79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 y 2</w:t>
            </w:r>
          </w:p>
        </w:tc>
        <w:tc>
          <w:tcPr>
            <w:tcW w:w="8466" w:type="dxa"/>
          </w:tcPr>
          <w:p w:rsidR="004038BC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U.C.R.-CAMBIEMOS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Ley adhiriendo la Provincia de Tierra del Fuego a la Ley nacional 27.305 (Leche Medicamentosa).</w:t>
            </w:r>
          </w:p>
          <w:p w:rsidR="00091A65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4038BC" w:rsidRPr="00D42BA6" w:rsidTr="00F97197">
        <w:tc>
          <w:tcPr>
            <w:tcW w:w="2166" w:type="dxa"/>
          </w:tcPr>
          <w:p w:rsidR="00242295" w:rsidRPr="00D42BA6" w:rsidRDefault="004038BC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480/17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91A65" w:rsidRPr="00D42BA6" w:rsidRDefault="00091A65" w:rsidP="00091A6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declarando de interés provincial el evento “Primer Desafío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Lapataia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– MTB del Fin del Mundo”.</w:t>
            </w:r>
          </w:p>
          <w:p w:rsidR="004038BC" w:rsidRPr="00D42BA6" w:rsidRDefault="00091A65" w:rsidP="00091A6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4038BC" w:rsidRPr="00D42BA6" w:rsidTr="00F97197">
        <w:tc>
          <w:tcPr>
            <w:tcW w:w="2166" w:type="dxa"/>
          </w:tcPr>
          <w:p w:rsidR="00242295" w:rsidRPr="00D42BA6" w:rsidRDefault="004038BC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481/17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4038BC" w:rsidRPr="00D42BA6" w:rsidRDefault="004038BC" w:rsidP="00CD4A79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4038BC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Declaración expresando su beneplácito para con los representantes de la Provincia en los “Juegos Nacionales Evita 2017”.</w:t>
            </w:r>
          </w:p>
          <w:p w:rsidR="00091A65" w:rsidRPr="00D42BA6" w:rsidRDefault="00091A65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A08A1" w:rsidRPr="00D42BA6" w:rsidTr="00F97197">
        <w:tc>
          <w:tcPr>
            <w:tcW w:w="2166" w:type="dxa"/>
          </w:tcPr>
          <w:p w:rsidR="00242295" w:rsidRPr="00D42BA6" w:rsidRDefault="001A08A1" w:rsidP="00242295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482/17</w:t>
            </w:r>
            <w:r w:rsidR="00242295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  <w:p w:rsidR="001A08A1" w:rsidRPr="00D42BA6" w:rsidRDefault="001A08A1" w:rsidP="001A08A1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1A08A1" w:rsidRPr="00D42BA6" w:rsidRDefault="001A08A1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BLOQUES F.P.V-P.J., M.P.F., U.C.R.-CAMBIEMOS</w:t>
            </w:r>
            <w:r w:rsidR="007232F8"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7232F8" w:rsidRPr="00D42BA6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="007232F8" w:rsidRPr="00D42BA6"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el evento internacional “América Medita 2017”.</w:t>
            </w:r>
          </w:p>
          <w:p w:rsidR="007232F8" w:rsidRPr="00D42BA6" w:rsidRDefault="007232F8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544A8" w:rsidRPr="00D42BA6" w:rsidTr="00F97197">
        <w:tc>
          <w:tcPr>
            <w:tcW w:w="2166" w:type="dxa"/>
          </w:tcPr>
          <w:p w:rsidR="008544A8" w:rsidRDefault="008544A8" w:rsidP="008544A8">
            <w:pPr>
              <w:jc w:val="center"/>
            </w:pP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 w:rsidRPr="0006558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8544A8" w:rsidRPr="00D42BA6" w:rsidRDefault="00CC36EE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provincial 313 (Tierras Fiscales).</w:t>
            </w:r>
          </w:p>
        </w:tc>
      </w:tr>
      <w:tr w:rsidR="008544A8" w:rsidRPr="00D42BA6" w:rsidTr="00F97197">
        <w:tc>
          <w:tcPr>
            <w:tcW w:w="2166" w:type="dxa"/>
          </w:tcPr>
          <w:p w:rsidR="008544A8" w:rsidRDefault="008544A8" w:rsidP="008544A8">
            <w:pPr>
              <w:jc w:val="center"/>
            </w:pP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4</w:t>
            </w: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 w:rsidRPr="0006558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8544A8" w:rsidRPr="00D42BA6" w:rsidRDefault="00CC36EE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modificando la Ley provincial 8 (Consejo de la Magistratura).</w:t>
            </w:r>
          </w:p>
        </w:tc>
      </w:tr>
      <w:tr w:rsidR="008544A8" w:rsidRPr="00D42BA6" w:rsidTr="00F97197">
        <w:tc>
          <w:tcPr>
            <w:tcW w:w="2166" w:type="dxa"/>
          </w:tcPr>
          <w:p w:rsidR="008544A8" w:rsidRDefault="008544A8" w:rsidP="008544A8">
            <w:pPr>
              <w:jc w:val="center"/>
            </w:pP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5</w:t>
            </w: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 w:rsidRPr="0006558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1 y 2</w:t>
            </w:r>
          </w:p>
        </w:tc>
        <w:tc>
          <w:tcPr>
            <w:tcW w:w="8466" w:type="dxa"/>
          </w:tcPr>
          <w:p w:rsidR="008544A8" w:rsidRDefault="00793AE0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dest</w:t>
            </w:r>
            <w:r w:rsidR="00591D05">
              <w:rPr>
                <w:rFonts w:ascii="Arial" w:hAnsi="Arial" w:cs="Arial"/>
                <w:sz w:val="20"/>
                <w:szCs w:val="20"/>
                <w:lang w:eastAsia="ar-SA"/>
              </w:rPr>
              <w:t>inando el veinte por ciento (20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%) de los fondos recaudados por la Provincia en concepto de ingresos brutos y convenio multilateral a la obra de reconstrucción, reparación estructural y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refuncionalización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del edificio del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Intituto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Provincial de Regulación de Apuestas (IPRA).</w:t>
            </w:r>
          </w:p>
          <w:p w:rsidR="00793AE0" w:rsidRPr="00D42BA6" w:rsidRDefault="00793AE0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544A8" w:rsidRPr="00D42BA6" w:rsidTr="00F97197">
        <w:tc>
          <w:tcPr>
            <w:tcW w:w="2166" w:type="dxa"/>
          </w:tcPr>
          <w:p w:rsidR="008544A8" w:rsidRDefault="008544A8" w:rsidP="008544A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486</w:t>
            </w: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 w:rsidRPr="0006558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8544A8" w:rsidRDefault="00793AE0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BLOQUE F.</w:t>
            </w:r>
            <w:r w:rsidR="00591D05">
              <w:rPr>
                <w:rFonts w:ascii="Arial" w:hAnsi="Arial" w:cs="Arial"/>
                <w:sz w:val="20"/>
                <w:szCs w:val="20"/>
                <w:lang w:eastAsia="ar-SA"/>
              </w:rPr>
              <w:t>P.V.-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Resol. declarando de interés provincial las actividades llevadas a cabo del 16 al 20 del corriente mes por la Asociación LALCEC.</w:t>
            </w:r>
          </w:p>
          <w:p w:rsidR="00793AE0" w:rsidRPr="00D42BA6" w:rsidRDefault="00793AE0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544A8" w:rsidRPr="00D42BA6" w:rsidTr="00F97197">
        <w:tc>
          <w:tcPr>
            <w:tcW w:w="2166" w:type="dxa"/>
          </w:tcPr>
          <w:p w:rsidR="008544A8" w:rsidRDefault="008544A8" w:rsidP="008544A8">
            <w:pPr>
              <w:jc w:val="center"/>
            </w:pP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7</w:t>
            </w: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 w:rsidRPr="0006558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8544A8" w:rsidRPr="00D42BA6" w:rsidRDefault="00591D05" w:rsidP="00591D05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BLOQUE F.P.V.</w:t>
            </w:r>
            <w:r w:rsidR="00793AE0">
              <w:rPr>
                <w:rFonts w:ascii="Arial" w:hAnsi="Arial" w:cs="Arial"/>
                <w:sz w:val="20"/>
                <w:szCs w:val="20"/>
                <w:lang w:eastAsia="ar-SA"/>
              </w:rPr>
              <w:t xml:space="preserve">-P.J. </w:t>
            </w:r>
            <w:proofErr w:type="spellStart"/>
            <w:r w:rsidR="00793AE0"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 w:rsidR="00793AE0"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reiterando la solicitud de informe efectuada a través de Resolución de Cámara </w:t>
            </w:r>
            <w:proofErr w:type="spellStart"/>
            <w:r w:rsidR="00793AE0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="00793AE0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220/17.</w:t>
            </w:r>
          </w:p>
        </w:tc>
      </w:tr>
      <w:tr w:rsidR="008544A8" w:rsidRPr="00D42BA6" w:rsidTr="00F97197">
        <w:tc>
          <w:tcPr>
            <w:tcW w:w="2166" w:type="dxa"/>
          </w:tcPr>
          <w:p w:rsidR="008544A8" w:rsidRDefault="008544A8" w:rsidP="008544A8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488</w:t>
            </w: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 w:rsidRPr="0006558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P/R</w:t>
            </w:r>
          </w:p>
        </w:tc>
        <w:tc>
          <w:tcPr>
            <w:tcW w:w="8466" w:type="dxa"/>
          </w:tcPr>
          <w:p w:rsidR="008544A8" w:rsidRDefault="00793AE0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F.P.V.-P.J.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. de Resol. solicitando al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Presidente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del Banco de la Provincia de Tierra del Fuego informe sobre los fundamentos que justifiquen la licitación pública </w:t>
            </w:r>
            <w:r w:rsidR="00591D05">
              <w:rPr>
                <w:rFonts w:ascii="Arial" w:hAnsi="Arial" w:cs="Arial"/>
                <w:sz w:val="20"/>
                <w:szCs w:val="20"/>
                <w:lang w:eastAsia="ar-SA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 003/17.</w:t>
            </w:r>
          </w:p>
          <w:p w:rsidR="00793AE0" w:rsidRPr="00D42BA6" w:rsidRDefault="00793AE0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8544A8" w:rsidRPr="00D42BA6" w:rsidTr="00F97197">
        <w:tc>
          <w:tcPr>
            <w:tcW w:w="2166" w:type="dxa"/>
          </w:tcPr>
          <w:p w:rsidR="008544A8" w:rsidRDefault="008544A8" w:rsidP="008544A8">
            <w:pPr>
              <w:jc w:val="center"/>
            </w:pP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ASUNTO </w:t>
            </w:r>
            <w:proofErr w:type="spellStart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48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9</w:t>
            </w:r>
            <w:r w:rsidRPr="00065587">
              <w:rPr>
                <w:rFonts w:ascii="Arial" w:hAnsi="Arial" w:cs="Arial"/>
                <w:sz w:val="20"/>
                <w:szCs w:val="20"/>
                <w:lang w:eastAsia="ar-SA"/>
              </w:rPr>
              <w:t>/17</w:t>
            </w:r>
            <w:r w:rsidRPr="00065587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Com. 5 y 4</w:t>
            </w:r>
          </w:p>
        </w:tc>
        <w:tc>
          <w:tcPr>
            <w:tcW w:w="8466" w:type="dxa"/>
          </w:tcPr>
          <w:p w:rsidR="008544A8" w:rsidRPr="00D42BA6" w:rsidRDefault="000928C1" w:rsidP="000928C1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BLOQUE M.P.F.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eastAsia="ar-SA"/>
              </w:rPr>
              <w:t>Proy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eastAsia="ar-SA"/>
              </w:rPr>
              <w:t>. de Ley creando el Programa de Enfermería Escolar.</w:t>
            </w:r>
          </w:p>
        </w:tc>
      </w:tr>
    </w:tbl>
    <w:p w:rsidR="00B9631D" w:rsidRPr="00D42BA6" w:rsidRDefault="00B9631D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90578E" w:rsidRPr="00D42BA6" w:rsidRDefault="0090578E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6E56FF" w:rsidRPr="00D42BA6" w:rsidRDefault="003E6261" w:rsidP="000335EB">
      <w:pPr>
        <w:pStyle w:val="Prrafodelista"/>
        <w:ind w:left="0"/>
        <w:jc w:val="center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COMUNICACIONES OFICIALES</w:t>
      </w:r>
    </w:p>
    <w:p w:rsidR="0090578E" w:rsidRPr="00D42BA6" w:rsidRDefault="0090578E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6"/>
        <w:gridCol w:w="8466"/>
      </w:tblGrid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bookmarkStart w:id="2" w:name="0.1_table02"/>
            <w:bookmarkEnd w:id="2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120/17</w:t>
            </w:r>
          </w:p>
          <w:p w:rsidR="00242295" w:rsidRDefault="00242295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3012CF" w:rsidRDefault="003012C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:rsidR="00BC6CF0" w:rsidRPr="00D42BA6" w:rsidRDefault="00BC6CF0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TRIBUNAL DE CUENTAS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1961/17 adjuntando Resolución Plenaria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230/17.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121/17</w:t>
            </w:r>
          </w:p>
          <w:p w:rsidR="00242295" w:rsidRDefault="00242295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3012CF" w:rsidRPr="00D42BA6" w:rsidRDefault="003012C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TRIBUNAL DE CUENTAS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555/17 adjuntando Resolución Plenaria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240/17.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122/17</w:t>
            </w:r>
          </w:p>
          <w:p w:rsidR="00242295" w:rsidRPr="00D42BA6" w:rsidRDefault="00242295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O.S.P.T.F.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935/17 adjuntando información económica financiera el período marzo 2017 dando cumplimiento al art. 29 de la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1132.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123/17 </w:t>
            </w:r>
          </w:p>
          <w:p w:rsidR="00242295" w:rsidRPr="00D42BA6" w:rsidRDefault="00242295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TRIBUNAL DE CUENTAS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236/17 informando Resolución Plenaria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230/17 extendiendo la Feria Anual 2018 desde el día 18/12/2017 hasta el 26/01/2018 inclusive.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124/17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CAMARA DE DIPUTADOS DE LA PROVINCIA DE LA RIOJA Declaración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060/132 sobre la desaparición del ciudadano Santiago Maldonado.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125/17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217/17 adjuntando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1178.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126/17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I.P.V.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2182/17 adjuntando planillas correspondientes a los meses de abril a junio del ejercicio 2017, dando cumplimiento a la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1132.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127/17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I.P.R.A.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1112/17 adjuntando </w:t>
            </w:r>
            <w:proofErr w:type="gram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planillas correspondiente</w:t>
            </w:r>
            <w:proofErr w:type="gram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al período julio 2017 dando cumplimiento al art. 29 de la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959 y la Resolución M.E.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423/14.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128/17</w:t>
            </w:r>
          </w:p>
          <w:p w:rsidR="00590F9F" w:rsidRDefault="00590F9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433D7A" w:rsidRPr="00D42BA6" w:rsidRDefault="00433D7A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CAMARA DE DIPUTADOS DE LA PCIA. DE SAN JUAN adjuntando </w:t>
            </w:r>
            <w:proofErr w:type="gram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Declaración </w:t>
            </w:r>
            <w:r w:rsidR="00590F9F"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proofErr w:type="gram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129/17</w:t>
            </w:r>
          </w:p>
          <w:p w:rsidR="00590F9F" w:rsidRDefault="00590F9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BC6CF0" w:rsidRPr="00D42BA6" w:rsidRDefault="00BC6CF0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433D7A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DIRECCION PROVINCIAL DE VIALIDAD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348/17 adjuntando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164/17 sobre ejecución de recursos por rubro, dando cumplimiento al art. 29 de la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1132.</w:t>
            </w: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130/17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223/17 adjuntando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1179.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131/17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223/17 adjuntando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1180.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132/17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225/17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2691/17 para su conocimiento.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133/17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226/17 adjuntando Leyes Provinciales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1181, 1182 y 1183.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134/17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CAJA DE PREVISION SOCIAL DE LA PROVINCIA DE TIERRA DEL FUEGO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586/17adjuntando las planillas dando cumplimiento a lo establecido en la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694, correspondiente a los períodos de Julio y </w:t>
            </w:r>
            <w:proofErr w:type="gram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Agosto</w:t>
            </w:r>
            <w:proofErr w:type="gram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2017.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590F9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135/17</w:t>
            </w:r>
          </w:p>
          <w:p w:rsidR="00590F9F" w:rsidRPr="00D42BA6" w:rsidRDefault="00590F9F" w:rsidP="00590F9F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233/17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2815/17, que modifica la distribución analítica de Erogaciones y Cálculo de Recursos de la Administración Pública Provincial, para el Ejercicio 2017.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136/17</w:t>
            </w:r>
          </w:p>
          <w:p w:rsidR="000335EB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FISCALIA DE ESTADO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366/17 adjuntando planillas correspondientes al tercer trimestre del año 2017.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137/17</w:t>
            </w:r>
          </w:p>
          <w:p w:rsidR="000335EB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D.P.O.S.S.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1854/17 adjuntando información de los períodos entre abril y junio de 2017, dando cumplimiento al art. 29 de la Ley Provincial 1132.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138/17</w:t>
            </w:r>
          </w:p>
          <w:p w:rsidR="000335EB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O.S.P.T.F.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1029/17 adjuntando información económica financiera del periodo junio 2017, dando cumplimiento al art. 29 de la Ley Provincial 1132.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lastRenderedPageBreak/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139/17</w:t>
            </w:r>
          </w:p>
          <w:p w:rsidR="000335EB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CONCEJO DELIBERANTE DE LA CIUDAD DE RIO GRANDE. Nota adjuntando Comunicaciones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Nros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. 02, 03 y 05/17.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335EB" w:rsidRPr="00D42BA6" w:rsidTr="001A08A1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140/17</w:t>
            </w:r>
          </w:p>
          <w:p w:rsidR="00590F9F" w:rsidRPr="00D42BA6" w:rsidRDefault="00590F9F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CAJA PREVISIONAL Y COMPENSADORA POLICIA PROVINCIAL Y EX TERRITORIO PENITENCIARIO.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698/17 adjuntando las planillas de ejecución presupuestaria bajo el formato del esquema ahorro inversión correspondientes a los meses de julio y agosto 2017.</w:t>
            </w:r>
          </w:p>
          <w:p w:rsidR="000335EB" w:rsidRPr="00D42BA6" w:rsidRDefault="000335E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094B1B" w:rsidRPr="00D42BA6" w:rsidTr="001A08A1">
        <w:tc>
          <w:tcPr>
            <w:tcW w:w="2166" w:type="dxa"/>
          </w:tcPr>
          <w:p w:rsidR="00094B1B" w:rsidRPr="00D42BA6" w:rsidRDefault="00094B1B" w:rsidP="00094B1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C. OF.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141/17</w:t>
            </w:r>
          </w:p>
          <w:p w:rsidR="00590F9F" w:rsidRPr="00D42BA6" w:rsidRDefault="00590F9F" w:rsidP="00094B1B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C/B</w:t>
            </w:r>
          </w:p>
        </w:tc>
        <w:tc>
          <w:tcPr>
            <w:tcW w:w="8466" w:type="dxa"/>
          </w:tcPr>
          <w:p w:rsidR="00094B1B" w:rsidRPr="00D42BA6" w:rsidRDefault="00094B1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P.E.P.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237/17 adjuntando Dto.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  <w:lang w:eastAsia="ar-SA"/>
              </w:rPr>
              <w:t xml:space="preserve"> 2901/17, mediante el cual se aprueba el nuevo régimen de Asignaciones Familiares, para conocimiento.</w:t>
            </w:r>
          </w:p>
          <w:p w:rsidR="00094B1B" w:rsidRPr="00D42BA6" w:rsidRDefault="00094B1B" w:rsidP="00793AE0">
            <w:pPr>
              <w:pStyle w:val="Sinespaciado"/>
              <w:ind w:left="91" w:right="132"/>
              <w:jc w:val="both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</w:tbl>
    <w:p w:rsidR="0030275D" w:rsidRPr="00D42BA6" w:rsidRDefault="0030275D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b/>
          <w:bCs/>
          <w:sz w:val="20"/>
          <w:szCs w:val="20"/>
          <w:lang w:eastAsia="es-ES"/>
        </w:rPr>
      </w:pPr>
    </w:p>
    <w:p w:rsidR="003E6261" w:rsidRPr="00D42BA6" w:rsidRDefault="003E6261" w:rsidP="006E56FF">
      <w:pPr>
        <w:pStyle w:val="Prrafodelista"/>
        <w:tabs>
          <w:tab w:val="left" w:pos="3105"/>
        </w:tabs>
        <w:jc w:val="center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ASUNTOS PARTICULARES</w:t>
      </w:r>
    </w:p>
    <w:p w:rsidR="00A32BEC" w:rsidRPr="00D42BA6" w:rsidRDefault="00A32BEC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tbl>
      <w:tblPr>
        <w:tblW w:w="10632" w:type="dxa"/>
        <w:tblInd w:w="-13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6"/>
        <w:gridCol w:w="8466"/>
      </w:tblGrid>
      <w:tr w:rsidR="000335EB" w:rsidRPr="00D42BA6" w:rsidTr="00987018">
        <w:tc>
          <w:tcPr>
            <w:tcW w:w="2166" w:type="dxa"/>
          </w:tcPr>
          <w:p w:rsidR="000335EB" w:rsidRPr="00D42BA6" w:rsidRDefault="000335EB" w:rsidP="00793A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0.1_table03"/>
            <w:bookmarkEnd w:id="3"/>
            <w:r w:rsidRPr="00D42BA6">
              <w:rPr>
                <w:rFonts w:ascii="Arial" w:hAnsi="Arial" w:cs="Arial"/>
                <w:sz w:val="20"/>
                <w:szCs w:val="20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043/17</w:t>
            </w:r>
            <w:r w:rsidR="00E9420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SEÑOR GABRIEL HEREDIA Nota solicitando se declare de Interés Provincial el “1er Desafío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Lapataia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– MTB del Fin del Mundo”.</w:t>
            </w:r>
          </w:p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5EB" w:rsidRPr="00D42BA6" w:rsidTr="00987018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044/17</w:t>
            </w:r>
            <w:r w:rsidR="00E9420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SEÑOR ADILLON LINO Nota solicitando la modificación de la Ley Provincial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931 (Regulación de Captura de Centolla y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Centollón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>).</w:t>
            </w:r>
          </w:p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5EB" w:rsidRPr="00D42BA6" w:rsidTr="00987018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045/17</w:t>
            </w:r>
            <w:r w:rsidR="00E9420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UNIVERSIDAD NACIONAL DE TIERRA DEL FUEGO Nota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142/17 adjuntando Resolución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139/17.</w:t>
            </w:r>
          </w:p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5EB" w:rsidRPr="00D42BA6" w:rsidTr="00987018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046/17</w:t>
            </w:r>
            <w:r w:rsidR="00E9420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CLUB ANDINO USHUAIA Nota adjuntando carta de intención para acordar un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proy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>. de fortalecimiento de los deportes de invierno entre el Club Andino Ushuaia y la Provincia de Tierra del Fuego.</w:t>
            </w:r>
          </w:p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35EB" w:rsidRPr="00D42BA6" w:rsidTr="00987018">
        <w:tc>
          <w:tcPr>
            <w:tcW w:w="2166" w:type="dxa"/>
          </w:tcPr>
          <w:p w:rsidR="000335EB" w:rsidRPr="00D42BA6" w:rsidRDefault="000335EB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047/17</w:t>
            </w:r>
          </w:p>
          <w:p w:rsidR="00E94200" w:rsidRDefault="00E94200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42BA6">
              <w:rPr>
                <w:rFonts w:ascii="Arial" w:hAnsi="Arial" w:cs="Arial"/>
                <w:b/>
                <w:sz w:val="20"/>
                <w:szCs w:val="20"/>
              </w:rPr>
              <w:t xml:space="preserve">Tom. x todos los Bloque As. </w:t>
            </w:r>
            <w:proofErr w:type="spellStart"/>
            <w:r w:rsidRPr="00D42BA6">
              <w:rPr>
                <w:rFonts w:ascii="Arial" w:hAnsi="Arial" w:cs="Arial"/>
                <w:b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b/>
                <w:sz w:val="20"/>
                <w:szCs w:val="20"/>
              </w:rPr>
              <w:t xml:space="preserve"> 482/17</w:t>
            </w:r>
          </w:p>
          <w:p w:rsidR="00433D7A" w:rsidRPr="00D42BA6" w:rsidRDefault="00433D7A" w:rsidP="00793AE0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66" w:type="dxa"/>
          </w:tcPr>
          <w:p w:rsidR="000335EB" w:rsidRPr="00D42BA6" w:rsidRDefault="000335EB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>EL ARTE DE VIVIR. Nota solicitando se declare de interés provincial el evento internacional “América Medita 2017”.</w:t>
            </w:r>
          </w:p>
          <w:p w:rsidR="00987018" w:rsidRPr="00D42BA6" w:rsidRDefault="00987018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7018" w:rsidRPr="00D42BA6" w:rsidTr="00987018">
        <w:tc>
          <w:tcPr>
            <w:tcW w:w="2166" w:type="dxa"/>
          </w:tcPr>
          <w:p w:rsidR="00987018" w:rsidRPr="00D42BA6" w:rsidRDefault="00987018" w:rsidP="00793AE0">
            <w:pPr>
              <w:pStyle w:val="Sinespaciad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ASUNTO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048/17</w:t>
            </w:r>
            <w:r w:rsidR="00E94200" w:rsidRPr="00D42BA6"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C/B</w:t>
            </w:r>
          </w:p>
        </w:tc>
        <w:tc>
          <w:tcPr>
            <w:tcW w:w="8466" w:type="dxa"/>
          </w:tcPr>
          <w:p w:rsidR="00987018" w:rsidRPr="00D42BA6" w:rsidRDefault="00987018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2BA6">
              <w:rPr>
                <w:rFonts w:ascii="Arial" w:hAnsi="Arial" w:cs="Arial"/>
                <w:sz w:val="20"/>
                <w:szCs w:val="20"/>
              </w:rPr>
              <w:t xml:space="preserve">SEÑORA ROXANA VELEZ Nota solicitando tenga tratamiento en la Sesión Ordinaria el tema de una modificación de los arts. 11 y 12 de la Ley </w:t>
            </w:r>
            <w:proofErr w:type="spellStart"/>
            <w:r w:rsidRPr="00D42BA6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D42BA6">
              <w:rPr>
                <w:rFonts w:ascii="Arial" w:hAnsi="Arial" w:cs="Arial"/>
                <w:sz w:val="20"/>
                <w:szCs w:val="20"/>
              </w:rPr>
              <w:t xml:space="preserve"> 583 –Ejercicio de la Profesión Médico Veterinaria.</w:t>
            </w:r>
          </w:p>
          <w:p w:rsidR="00987018" w:rsidRPr="00D42BA6" w:rsidRDefault="00987018" w:rsidP="00793AE0">
            <w:pPr>
              <w:pStyle w:val="Sinespaciado"/>
              <w:ind w:left="93" w:right="13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6261" w:rsidRPr="00D42BA6" w:rsidRDefault="003E6261" w:rsidP="003E6261">
      <w:pPr>
        <w:pStyle w:val="Prrafodelista"/>
        <w:jc w:val="both"/>
        <w:rPr>
          <w:rFonts w:ascii="Arial" w:hAnsi="Arial" w:cs="Arial"/>
          <w:sz w:val="20"/>
          <w:szCs w:val="20"/>
          <w:lang w:eastAsia="es-ES"/>
        </w:rPr>
      </w:pPr>
    </w:p>
    <w:p w:rsidR="003E6261" w:rsidRPr="00D42BA6" w:rsidRDefault="003E6261" w:rsidP="00C4236E">
      <w:pPr>
        <w:pStyle w:val="Prrafodelista"/>
        <w:jc w:val="right"/>
        <w:rPr>
          <w:rFonts w:ascii="Arial" w:hAnsi="Arial" w:cs="Arial"/>
          <w:sz w:val="20"/>
          <w:szCs w:val="20"/>
          <w:lang w:eastAsia="es-ES"/>
        </w:rPr>
      </w:pPr>
      <w:r w:rsidRPr="00D42BA6">
        <w:rPr>
          <w:rFonts w:ascii="Arial" w:hAnsi="Arial" w:cs="Arial"/>
          <w:b/>
          <w:bCs/>
          <w:sz w:val="20"/>
          <w:szCs w:val="20"/>
          <w:lang w:eastAsia="es-ES"/>
        </w:rPr>
        <w:t>DIRECCIÓN DE INFORMACIÓN PARLAMENTARIA</w:t>
      </w:r>
    </w:p>
    <w:p w:rsidR="00A21C88" w:rsidRPr="00D42BA6" w:rsidRDefault="00A21C88" w:rsidP="003E6261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sectPr w:rsidR="00A21C88" w:rsidRPr="00D42BA6" w:rsidSect="00A9163D">
      <w:headerReference w:type="default" r:id="rId7"/>
      <w:footerReference w:type="default" r:id="rId8"/>
      <w:pgSz w:w="11906" w:h="16838" w:code="9"/>
      <w:pgMar w:top="1742" w:right="720" w:bottom="720" w:left="993" w:header="426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3AE0" w:rsidRDefault="00793AE0" w:rsidP="001A3BC7">
      <w:pPr>
        <w:spacing w:after="0" w:line="240" w:lineRule="auto"/>
      </w:pPr>
      <w:r>
        <w:separator/>
      </w:r>
    </w:p>
  </w:endnote>
  <w:endnote w:type="continuationSeparator" w:id="0">
    <w:p w:rsidR="00793AE0" w:rsidRDefault="00793AE0" w:rsidP="001A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AE0" w:rsidRDefault="00793AE0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</w:p>
  <w:p w:rsidR="00793AE0" w:rsidRPr="00A9163D" w:rsidRDefault="00793AE0" w:rsidP="00A9163D">
    <w:pPr>
      <w:pStyle w:val="Piedepgina"/>
      <w:jc w:val="center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sz w:val="20"/>
        <w:szCs w:val="20"/>
      </w:rPr>
      <w:t>“Las Islas Malvinas, Georgias y Sándwich del Sur son y s</w:t>
    </w:r>
    <w:r w:rsidRPr="00A9163D">
      <w:rPr>
        <w:rFonts w:ascii="Arial" w:hAnsi="Arial" w:cs="Arial"/>
        <w:b/>
        <w:i/>
        <w:sz w:val="20"/>
        <w:szCs w:val="20"/>
      </w:rPr>
      <w:t xml:space="preserve">erán </w:t>
    </w:r>
    <w:proofErr w:type="gramStart"/>
    <w:r w:rsidRPr="00A9163D">
      <w:rPr>
        <w:rFonts w:ascii="Arial" w:hAnsi="Arial" w:cs="Arial"/>
        <w:b/>
        <w:i/>
        <w:sz w:val="20"/>
        <w:szCs w:val="20"/>
      </w:rPr>
      <w:t>Argentinas</w:t>
    </w:r>
    <w:proofErr w:type="gramEnd"/>
    <w:r w:rsidRPr="00A9163D">
      <w:rPr>
        <w:rFonts w:ascii="Arial" w:hAnsi="Arial" w:cs="Arial"/>
        <w:b/>
        <w:i/>
        <w:sz w:val="20"/>
        <w:szCs w:val="20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3AE0" w:rsidRDefault="00793AE0" w:rsidP="001A3BC7">
      <w:pPr>
        <w:spacing w:after="0" w:line="240" w:lineRule="auto"/>
      </w:pPr>
      <w:r>
        <w:separator/>
      </w:r>
    </w:p>
  </w:footnote>
  <w:footnote w:type="continuationSeparator" w:id="0">
    <w:p w:rsidR="00793AE0" w:rsidRDefault="00793AE0" w:rsidP="001A3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3AE0" w:rsidRDefault="00793AE0" w:rsidP="001A3BC7">
    <w:pPr>
      <w:pStyle w:val="Prrafodelista"/>
      <w:ind w:left="142"/>
      <w:jc w:val="both"/>
      <w:rPr>
        <w:rFonts w:ascii="Arial" w:hAnsi="Arial" w:cs="Arial"/>
        <w:b/>
        <w:bCs/>
        <w:lang w:eastAsia="es-ES"/>
      </w:rPr>
    </w:pPr>
    <w:r>
      <w:rPr>
        <w:rFonts w:ascii="Arial" w:hAnsi="Arial" w:cs="Arial"/>
        <w:noProof/>
        <w:lang w:val="es-ES_tradnl" w:eastAsia="es-ES_tradnl"/>
      </w:rPr>
      <w:drawing>
        <wp:inline distT="0" distB="0" distL="0" distR="0" wp14:anchorId="2D8521BC" wp14:editId="676BE2D7">
          <wp:extent cx="1276350" cy="933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A3BC7">
      <w:rPr>
        <w:rFonts w:ascii="Arial" w:hAnsi="Arial" w:cs="Arial"/>
        <w:b/>
        <w:bCs/>
        <w:lang w:eastAsia="es-ES"/>
      </w:rPr>
      <w:t xml:space="preserve"> </w:t>
    </w:r>
  </w:p>
  <w:p w:rsidR="00793AE0" w:rsidRPr="001A3BC7" w:rsidRDefault="00793AE0" w:rsidP="001A3BC7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793AE0" w:rsidRPr="001A3BC7" w:rsidRDefault="00793AE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793AE0" w:rsidRPr="001A3BC7" w:rsidRDefault="00793AE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793AE0" w:rsidRDefault="00793AE0" w:rsidP="001A3BC7">
    <w:pPr>
      <w:pStyle w:val="Prrafodelista"/>
      <w:spacing w:after="0" w:line="240" w:lineRule="auto"/>
      <w:ind w:left="0"/>
      <w:jc w:val="both"/>
      <w:rPr>
        <w:rFonts w:ascii="Arial" w:hAnsi="Arial" w:cs="Arial"/>
        <w:b/>
        <w:bCs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PODER LEGISLATIVO</w:t>
    </w:r>
  </w:p>
  <w:p w:rsidR="00793AE0" w:rsidRDefault="00793AE0" w:rsidP="001A3BC7">
    <w:pPr>
      <w:pStyle w:val="Prrafodelista"/>
      <w:spacing w:after="0" w:line="240" w:lineRule="auto"/>
      <w:ind w:left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6261"/>
    <w:rsid w:val="000156C9"/>
    <w:rsid w:val="000335EB"/>
    <w:rsid w:val="00091A65"/>
    <w:rsid w:val="000928C1"/>
    <w:rsid w:val="00094B1B"/>
    <w:rsid w:val="000A1B22"/>
    <w:rsid w:val="001037FC"/>
    <w:rsid w:val="0012341E"/>
    <w:rsid w:val="00136345"/>
    <w:rsid w:val="001478A6"/>
    <w:rsid w:val="00155D02"/>
    <w:rsid w:val="0018144B"/>
    <w:rsid w:val="001A08A1"/>
    <w:rsid w:val="001A3BC7"/>
    <w:rsid w:val="001F40ED"/>
    <w:rsid w:val="0023227F"/>
    <w:rsid w:val="00242295"/>
    <w:rsid w:val="002466FC"/>
    <w:rsid w:val="00247C9C"/>
    <w:rsid w:val="0025291C"/>
    <w:rsid w:val="00255361"/>
    <w:rsid w:val="00294EE7"/>
    <w:rsid w:val="003012CF"/>
    <w:rsid w:val="0030275D"/>
    <w:rsid w:val="00323F5A"/>
    <w:rsid w:val="00332A5E"/>
    <w:rsid w:val="00392AD9"/>
    <w:rsid w:val="003B2AC1"/>
    <w:rsid w:val="003E6261"/>
    <w:rsid w:val="004038BC"/>
    <w:rsid w:val="00433D7A"/>
    <w:rsid w:val="00471366"/>
    <w:rsid w:val="0049508E"/>
    <w:rsid w:val="004B7DBE"/>
    <w:rsid w:val="005003F7"/>
    <w:rsid w:val="00504054"/>
    <w:rsid w:val="00520DF3"/>
    <w:rsid w:val="00550324"/>
    <w:rsid w:val="00564356"/>
    <w:rsid w:val="00587592"/>
    <w:rsid w:val="00590F9F"/>
    <w:rsid w:val="00591D05"/>
    <w:rsid w:val="005D62FC"/>
    <w:rsid w:val="005E147C"/>
    <w:rsid w:val="005E16B3"/>
    <w:rsid w:val="005E4277"/>
    <w:rsid w:val="00626B50"/>
    <w:rsid w:val="00681C55"/>
    <w:rsid w:val="006E56FF"/>
    <w:rsid w:val="006F22AD"/>
    <w:rsid w:val="006F3DDB"/>
    <w:rsid w:val="00700709"/>
    <w:rsid w:val="007232F8"/>
    <w:rsid w:val="00793578"/>
    <w:rsid w:val="00793AE0"/>
    <w:rsid w:val="007A4530"/>
    <w:rsid w:val="007E5365"/>
    <w:rsid w:val="0083465E"/>
    <w:rsid w:val="008544A8"/>
    <w:rsid w:val="0087251D"/>
    <w:rsid w:val="008737AE"/>
    <w:rsid w:val="008D4715"/>
    <w:rsid w:val="0090578E"/>
    <w:rsid w:val="009174D6"/>
    <w:rsid w:val="009363B8"/>
    <w:rsid w:val="00972F78"/>
    <w:rsid w:val="00987018"/>
    <w:rsid w:val="009A756B"/>
    <w:rsid w:val="009C5F43"/>
    <w:rsid w:val="009E5003"/>
    <w:rsid w:val="00A21C88"/>
    <w:rsid w:val="00A24990"/>
    <w:rsid w:val="00A32BEC"/>
    <w:rsid w:val="00A54B30"/>
    <w:rsid w:val="00A9163D"/>
    <w:rsid w:val="00A918B7"/>
    <w:rsid w:val="00AB5FA6"/>
    <w:rsid w:val="00B15DC7"/>
    <w:rsid w:val="00B31FAD"/>
    <w:rsid w:val="00B352B0"/>
    <w:rsid w:val="00B71B46"/>
    <w:rsid w:val="00B8278A"/>
    <w:rsid w:val="00B9631D"/>
    <w:rsid w:val="00BC6CF0"/>
    <w:rsid w:val="00BE2EDA"/>
    <w:rsid w:val="00C4236E"/>
    <w:rsid w:val="00C71CF5"/>
    <w:rsid w:val="00C84114"/>
    <w:rsid w:val="00CC36EE"/>
    <w:rsid w:val="00CC3F1E"/>
    <w:rsid w:val="00CD4A79"/>
    <w:rsid w:val="00D26A66"/>
    <w:rsid w:val="00D42BA6"/>
    <w:rsid w:val="00DB01AC"/>
    <w:rsid w:val="00DF1873"/>
    <w:rsid w:val="00E1568A"/>
    <w:rsid w:val="00E165BD"/>
    <w:rsid w:val="00E94200"/>
    <w:rsid w:val="00EB437E"/>
    <w:rsid w:val="00F201B0"/>
    <w:rsid w:val="00F5629D"/>
    <w:rsid w:val="00F56B4D"/>
    <w:rsid w:val="00F97197"/>
    <w:rsid w:val="00FC0EF1"/>
    <w:rsid w:val="00FC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5A95EBA-B91F-42EF-8B96-4E444632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E626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03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7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A3BC7"/>
  </w:style>
  <w:style w:type="paragraph" w:styleId="Piedepgina">
    <w:name w:val="footer"/>
    <w:basedOn w:val="Normal"/>
    <w:link w:val="PiedepginaCar"/>
    <w:uiPriority w:val="99"/>
    <w:unhideWhenUsed/>
    <w:rsid w:val="001A3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BC7"/>
  </w:style>
  <w:style w:type="paragraph" w:styleId="Sinespaciado">
    <w:name w:val="No Spacing"/>
    <w:qFormat/>
    <w:rsid w:val="000335EB"/>
    <w:pPr>
      <w:spacing w:after="0" w:line="240" w:lineRule="auto"/>
    </w:pPr>
    <w:rPr>
      <w:rFonts w:ascii="Calibri" w:eastAsia="Times New Roman" w:hAnsi="Calibri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1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6808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55433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866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9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15979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943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38760-C661-45DE-9B05-F4D454CE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6</Pages>
  <Words>2264</Words>
  <Characters>12457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infopar</cp:lastModifiedBy>
  <cp:revision>76</cp:revision>
  <cp:lastPrinted>2017-09-18T15:09:00Z</cp:lastPrinted>
  <dcterms:created xsi:type="dcterms:W3CDTF">2017-09-10T23:49:00Z</dcterms:created>
  <dcterms:modified xsi:type="dcterms:W3CDTF">2018-01-11T13:44:00Z</dcterms:modified>
</cp:coreProperties>
</file>